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F8B" w:rsidRPr="000C743B" w:rsidRDefault="00BA2EB5" w:rsidP="0011239A">
      <w:pPr>
        <w:pStyle w:val="1"/>
        <w:jc w:val="center"/>
        <w:rPr>
          <w:rFonts w:ascii="黑体" w:eastAsia="黑体" w:hAnsi="黑体"/>
        </w:rPr>
      </w:pPr>
      <w:r w:rsidRPr="000C743B">
        <w:rPr>
          <w:rFonts w:ascii="黑体" w:eastAsia="黑体" w:hAnsi="黑体" w:hint="eastAsia"/>
        </w:rPr>
        <w:t>基于大数据的住宅自动评估系统的构建</w:t>
      </w:r>
    </w:p>
    <w:p w:rsidR="00484391" w:rsidRDefault="00484391" w:rsidP="007D1C7E">
      <w:pPr>
        <w:spacing w:line="360" w:lineRule="auto"/>
        <w:jc w:val="center"/>
        <w:rPr>
          <w:rFonts w:ascii="仿宋_GB2312" w:eastAsia="仿宋_GB2312" w:hAnsi="Times New Roman"/>
          <w:sz w:val="32"/>
          <w:szCs w:val="32"/>
        </w:rPr>
      </w:pPr>
      <w:proofErr w:type="gramStart"/>
      <w:r w:rsidRPr="000C743B">
        <w:rPr>
          <w:rFonts w:ascii="仿宋_GB2312" w:eastAsia="仿宋_GB2312" w:hAnsi="Times New Roman" w:hint="eastAsia"/>
          <w:sz w:val="32"/>
          <w:szCs w:val="32"/>
        </w:rPr>
        <w:t>侯</w:t>
      </w:r>
      <w:r w:rsidR="007A4C33" w:rsidRPr="000C743B">
        <w:rPr>
          <w:rFonts w:ascii="仿宋_GB2312" w:eastAsia="仿宋_GB2312" w:hAnsi="Times New Roman" w:hint="eastAsia"/>
          <w:sz w:val="32"/>
          <w:szCs w:val="32"/>
        </w:rPr>
        <w:t>纯涛</w:t>
      </w:r>
      <w:proofErr w:type="gramEnd"/>
      <w:r w:rsidR="00F93938">
        <w:rPr>
          <w:rFonts w:ascii="仿宋_GB2312" w:eastAsia="仿宋_GB2312" w:hAnsi="Times New Roman" w:hint="eastAsia"/>
          <w:sz w:val="32"/>
          <w:szCs w:val="32"/>
        </w:rPr>
        <w:t xml:space="preserve"> </w:t>
      </w:r>
      <w:r w:rsidRPr="000C743B">
        <w:rPr>
          <w:rFonts w:ascii="仿宋_GB2312" w:eastAsia="仿宋_GB2312" w:hAnsi="Times New Roman" w:hint="eastAsia"/>
          <w:sz w:val="32"/>
          <w:szCs w:val="32"/>
        </w:rPr>
        <w:t>徐萍萍</w:t>
      </w:r>
    </w:p>
    <w:p w:rsidR="00857A54" w:rsidRPr="00857A54" w:rsidRDefault="00857A54" w:rsidP="007D1C7E">
      <w:pPr>
        <w:spacing w:line="360" w:lineRule="auto"/>
        <w:jc w:val="center"/>
        <w:rPr>
          <w:rFonts w:ascii="仿宋_GB2312" w:eastAsia="仿宋_GB2312" w:hAnsi="Times New Roman"/>
          <w:sz w:val="32"/>
          <w:szCs w:val="32"/>
        </w:rPr>
      </w:pPr>
    </w:p>
    <w:p w:rsidR="007D1C7E" w:rsidRPr="000C743B" w:rsidRDefault="000C743B" w:rsidP="007D1C7E">
      <w:pPr>
        <w:spacing w:line="360" w:lineRule="auto"/>
        <w:ind w:firstLineChars="200" w:firstLine="643"/>
        <w:rPr>
          <w:rFonts w:ascii="仿宋_GB2312" w:eastAsia="仿宋_GB2312" w:hAnsi="Times New Roman"/>
          <w:sz w:val="32"/>
          <w:szCs w:val="32"/>
        </w:rPr>
      </w:pPr>
      <w:r w:rsidRPr="000C743B">
        <w:rPr>
          <w:rFonts w:ascii="仿宋_GB2312" w:eastAsia="仿宋_GB2312" w:hAnsi="Times New Roman" w:hint="eastAsia"/>
          <w:b/>
          <w:sz w:val="32"/>
          <w:szCs w:val="32"/>
        </w:rPr>
        <w:t>【</w:t>
      </w:r>
      <w:r>
        <w:rPr>
          <w:rFonts w:ascii="仿宋_GB2312" w:eastAsia="仿宋_GB2312" w:hAnsi="Times New Roman" w:hint="eastAsia"/>
          <w:sz w:val="32"/>
          <w:szCs w:val="32"/>
        </w:rPr>
        <w:t>摘要</w:t>
      </w:r>
      <w:r w:rsidRPr="000C743B">
        <w:rPr>
          <w:rFonts w:ascii="仿宋_GB2312" w:eastAsia="仿宋_GB2312" w:hAnsi="Times New Roman" w:hint="eastAsia"/>
          <w:b/>
          <w:sz w:val="32"/>
          <w:szCs w:val="32"/>
        </w:rPr>
        <w:t>】</w:t>
      </w:r>
      <w:r w:rsidR="007D1C7E" w:rsidRPr="000C743B">
        <w:rPr>
          <w:rFonts w:ascii="仿宋_GB2312" w:eastAsia="仿宋_GB2312" w:hAnsi="Times New Roman" w:hint="eastAsia"/>
          <w:sz w:val="32"/>
          <w:szCs w:val="32"/>
        </w:rPr>
        <w:t>本文提出了基于大数据</w:t>
      </w:r>
      <w:r w:rsidR="00E36B4A" w:rsidRPr="000C743B">
        <w:rPr>
          <w:rFonts w:ascii="仿宋_GB2312" w:eastAsia="仿宋_GB2312" w:hAnsi="Times New Roman" w:hint="eastAsia"/>
          <w:sz w:val="32"/>
          <w:szCs w:val="32"/>
        </w:rPr>
        <w:t>、数据</w:t>
      </w:r>
      <w:r w:rsidR="007D1C7E" w:rsidRPr="000C743B">
        <w:rPr>
          <w:rFonts w:ascii="仿宋_GB2312" w:eastAsia="仿宋_GB2312" w:hAnsi="Times New Roman" w:hint="eastAsia"/>
          <w:sz w:val="32"/>
          <w:szCs w:val="32"/>
        </w:rPr>
        <w:t>分析技术支持下，以</w:t>
      </w:r>
      <w:r w:rsidR="003404B6" w:rsidRPr="000C743B">
        <w:rPr>
          <w:rFonts w:ascii="仿宋_GB2312" w:eastAsia="仿宋_GB2312" w:hAnsi="Times New Roman" w:hint="eastAsia"/>
          <w:sz w:val="32"/>
          <w:szCs w:val="32"/>
        </w:rPr>
        <w:t>住宅</w:t>
      </w:r>
      <w:r w:rsidR="003453AE" w:rsidRPr="000C743B">
        <w:rPr>
          <w:rFonts w:ascii="仿宋_GB2312" w:eastAsia="仿宋_GB2312" w:hAnsi="Times New Roman" w:hint="eastAsia"/>
          <w:sz w:val="32"/>
          <w:szCs w:val="32"/>
        </w:rPr>
        <w:t>小区为</w:t>
      </w:r>
      <w:r w:rsidR="003404B6" w:rsidRPr="000C743B">
        <w:rPr>
          <w:rFonts w:ascii="仿宋_GB2312" w:eastAsia="仿宋_GB2312" w:hAnsi="Times New Roman" w:hint="eastAsia"/>
          <w:sz w:val="32"/>
          <w:szCs w:val="32"/>
        </w:rPr>
        <w:t>评估</w:t>
      </w:r>
      <w:r w:rsidR="007D1C7E" w:rsidRPr="000C743B">
        <w:rPr>
          <w:rFonts w:ascii="仿宋_GB2312" w:eastAsia="仿宋_GB2312" w:hAnsi="Times New Roman" w:hint="eastAsia"/>
          <w:sz w:val="32"/>
          <w:szCs w:val="32"/>
        </w:rPr>
        <w:t>单位，批量实现住宅房屋</w:t>
      </w:r>
      <w:r w:rsidR="00D61E57" w:rsidRPr="000C743B">
        <w:rPr>
          <w:rFonts w:ascii="仿宋_GB2312" w:eastAsia="仿宋_GB2312" w:hAnsi="Times New Roman" w:hint="eastAsia"/>
          <w:sz w:val="32"/>
          <w:szCs w:val="32"/>
        </w:rPr>
        <w:t>自动</w:t>
      </w:r>
      <w:r w:rsidR="007D1C7E" w:rsidRPr="000C743B">
        <w:rPr>
          <w:rFonts w:ascii="仿宋_GB2312" w:eastAsia="仿宋_GB2312" w:hAnsi="Times New Roman" w:hint="eastAsia"/>
          <w:sz w:val="32"/>
          <w:szCs w:val="32"/>
        </w:rPr>
        <w:t>评估的思路和数学模型，</w:t>
      </w:r>
      <w:r w:rsidR="00E36B4A" w:rsidRPr="000C743B">
        <w:rPr>
          <w:rFonts w:ascii="仿宋_GB2312" w:eastAsia="仿宋_GB2312" w:hAnsi="Times New Roman" w:hint="eastAsia"/>
          <w:sz w:val="32"/>
          <w:szCs w:val="32"/>
        </w:rPr>
        <w:t>同时</w:t>
      </w:r>
      <w:r w:rsidR="00D61E57" w:rsidRPr="000C743B">
        <w:rPr>
          <w:rFonts w:ascii="仿宋_GB2312" w:eastAsia="仿宋_GB2312" w:hAnsi="Times New Roman" w:hint="eastAsia"/>
          <w:sz w:val="32"/>
          <w:szCs w:val="32"/>
        </w:rPr>
        <w:t>对</w:t>
      </w:r>
      <w:r w:rsidR="00E36B4A" w:rsidRPr="000C743B">
        <w:rPr>
          <w:rFonts w:ascii="仿宋_GB2312" w:eastAsia="仿宋_GB2312" w:hAnsi="Times New Roman" w:hint="eastAsia"/>
          <w:sz w:val="32"/>
          <w:szCs w:val="32"/>
        </w:rPr>
        <w:t>模型中</w:t>
      </w:r>
      <w:r w:rsidR="00D61E57" w:rsidRPr="000C743B">
        <w:rPr>
          <w:rFonts w:ascii="仿宋_GB2312" w:eastAsia="仿宋_GB2312" w:hAnsi="Times New Roman" w:hint="eastAsia"/>
          <w:sz w:val="32"/>
          <w:szCs w:val="32"/>
        </w:rPr>
        <w:t>的常用</w:t>
      </w:r>
      <w:r w:rsidR="00E36B4A" w:rsidRPr="000C743B">
        <w:rPr>
          <w:rFonts w:ascii="仿宋_GB2312" w:eastAsia="仿宋_GB2312" w:hAnsi="Times New Roman" w:hint="eastAsia"/>
          <w:sz w:val="32"/>
          <w:szCs w:val="32"/>
        </w:rPr>
        <w:t>评估</w:t>
      </w:r>
      <w:r w:rsidR="00D61E57" w:rsidRPr="000C743B">
        <w:rPr>
          <w:rFonts w:ascii="仿宋_GB2312" w:eastAsia="仿宋_GB2312" w:hAnsi="Times New Roman" w:hint="eastAsia"/>
          <w:sz w:val="32"/>
          <w:szCs w:val="32"/>
        </w:rPr>
        <w:t>参数</w:t>
      </w:r>
      <w:r w:rsidR="00E36B4A" w:rsidRPr="000C743B">
        <w:rPr>
          <w:rFonts w:ascii="仿宋_GB2312" w:eastAsia="仿宋_GB2312" w:hAnsi="Times New Roman" w:hint="eastAsia"/>
          <w:sz w:val="32"/>
          <w:szCs w:val="32"/>
        </w:rPr>
        <w:t>的实现</w:t>
      </w:r>
      <w:r w:rsidR="00D61E57" w:rsidRPr="000C743B">
        <w:rPr>
          <w:rFonts w:ascii="仿宋_GB2312" w:eastAsia="仿宋_GB2312" w:hAnsi="Times New Roman" w:hint="eastAsia"/>
          <w:sz w:val="32"/>
          <w:szCs w:val="32"/>
        </w:rPr>
        <w:t>提出了见解，</w:t>
      </w:r>
      <w:r w:rsidR="007D1C7E" w:rsidRPr="000C743B">
        <w:rPr>
          <w:rFonts w:ascii="仿宋_GB2312" w:eastAsia="仿宋_GB2312" w:hAnsi="Times New Roman" w:hint="eastAsia"/>
          <w:sz w:val="32"/>
          <w:szCs w:val="32"/>
        </w:rPr>
        <w:t>最后</w:t>
      </w:r>
      <w:r w:rsidR="00D61E57" w:rsidRPr="000C743B">
        <w:rPr>
          <w:rFonts w:ascii="仿宋_GB2312" w:eastAsia="仿宋_GB2312" w:hAnsi="Times New Roman" w:hint="eastAsia"/>
          <w:sz w:val="32"/>
          <w:szCs w:val="32"/>
        </w:rPr>
        <w:t>对自动评估系统的功能架构做了初步的探究。</w:t>
      </w:r>
    </w:p>
    <w:p w:rsidR="007D1C7E" w:rsidRPr="000C743B" w:rsidRDefault="000C743B" w:rsidP="007D1C7E">
      <w:pPr>
        <w:spacing w:line="360" w:lineRule="auto"/>
        <w:ind w:firstLineChars="200" w:firstLine="643"/>
        <w:rPr>
          <w:rFonts w:ascii="仿宋_GB2312" w:eastAsia="仿宋_GB2312" w:hAnsi="Times New Roman"/>
          <w:sz w:val="32"/>
          <w:szCs w:val="32"/>
        </w:rPr>
      </w:pPr>
      <w:r w:rsidRPr="000C743B">
        <w:rPr>
          <w:rFonts w:ascii="仿宋_GB2312" w:eastAsia="仿宋_GB2312" w:hAnsi="Times New Roman" w:hint="eastAsia"/>
          <w:b/>
          <w:sz w:val="32"/>
          <w:szCs w:val="32"/>
        </w:rPr>
        <w:t>【</w:t>
      </w:r>
      <w:r w:rsidRPr="000C743B">
        <w:rPr>
          <w:rFonts w:ascii="仿宋_GB2312" w:eastAsia="仿宋_GB2312" w:hAnsi="Times New Roman" w:hint="eastAsia"/>
          <w:sz w:val="32"/>
          <w:szCs w:val="32"/>
        </w:rPr>
        <w:t>关键字</w:t>
      </w:r>
      <w:r w:rsidRPr="000C743B">
        <w:rPr>
          <w:rFonts w:ascii="仿宋_GB2312" w:eastAsia="仿宋_GB2312" w:hAnsi="Times New Roman" w:hint="eastAsia"/>
          <w:b/>
          <w:sz w:val="32"/>
          <w:szCs w:val="32"/>
        </w:rPr>
        <w:t>】</w:t>
      </w:r>
      <w:r w:rsidR="00D61E57" w:rsidRPr="000C743B">
        <w:rPr>
          <w:rFonts w:ascii="仿宋_GB2312" w:eastAsia="仿宋_GB2312" w:hAnsi="Times New Roman" w:hint="eastAsia"/>
          <w:sz w:val="32"/>
          <w:szCs w:val="32"/>
        </w:rPr>
        <w:t>大数据；住宅；自动评估系统</w:t>
      </w:r>
    </w:p>
    <w:p w:rsidR="00BA2EB5" w:rsidRPr="000C743B" w:rsidRDefault="003D6389" w:rsidP="000C743B">
      <w:pPr>
        <w:pStyle w:val="2"/>
        <w:ind w:firstLineChars="200" w:firstLine="643"/>
        <w:rPr>
          <w:rFonts w:ascii="仿宋_GB2312" w:eastAsia="仿宋_GB2312" w:hAnsi="Times New Roman"/>
        </w:rPr>
      </w:pPr>
      <w:r w:rsidRPr="000C743B">
        <w:rPr>
          <w:rFonts w:ascii="仿宋_GB2312" w:eastAsia="仿宋_GB2312" w:hAnsi="Times New Roman" w:hint="eastAsia"/>
        </w:rPr>
        <w:t>一、</w:t>
      </w:r>
      <w:r w:rsidR="00BA2EB5" w:rsidRPr="000C743B">
        <w:rPr>
          <w:rFonts w:ascii="仿宋_GB2312" w:eastAsia="仿宋_GB2312" w:hAnsi="Times New Roman" w:hint="eastAsia"/>
        </w:rPr>
        <w:t>引言</w:t>
      </w:r>
    </w:p>
    <w:p w:rsidR="00BA2EB5" w:rsidRPr="000C743B" w:rsidRDefault="00BA2EB5" w:rsidP="00BD48CE">
      <w:pPr>
        <w:spacing w:line="360" w:lineRule="auto"/>
        <w:ind w:firstLineChars="200" w:firstLine="640"/>
        <w:rPr>
          <w:rFonts w:ascii="仿宋_GB2312" w:eastAsia="仿宋_GB2312" w:hAnsi="Times New Roman"/>
          <w:sz w:val="32"/>
          <w:szCs w:val="32"/>
        </w:rPr>
      </w:pPr>
      <w:r w:rsidRPr="000C743B">
        <w:rPr>
          <w:rFonts w:ascii="仿宋_GB2312" w:eastAsia="仿宋_GB2312" w:hAnsi="Times New Roman" w:hint="eastAsia"/>
          <w:sz w:val="32"/>
          <w:szCs w:val="32"/>
        </w:rPr>
        <w:t>21世纪</w:t>
      </w:r>
      <w:r w:rsidR="00083D81" w:rsidRPr="000C743B">
        <w:rPr>
          <w:rFonts w:ascii="仿宋_GB2312" w:eastAsia="仿宋_GB2312" w:hAnsi="Times New Roman" w:hint="eastAsia"/>
          <w:sz w:val="32"/>
          <w:szCs w:val="32"/>
        </w:rPr>
        <w:t>以来</w:t>
      </w:r>
      <w:r w:rsidRPr="000C743B">
        <w:rPr>
          <w:rFonts w:ascii="仿宋_GB2312" w:eastAsia="仿宋_GB2312" w:hAnsi="Times New Roman" w:hint="eastAsia"/>
          <w:sz w:val="32"/>
          <w:szCs w:val="32"/>
        </w:rPr>
        <w:t>，随着互联网技术的高速发展，人类迎来一个信息爆炸的时代。</w:t>
      </w:r>
      <w:r w:rsidR="00083D81" w:rsidRPr="000C743B">
        <w:rPr>
          <w:rFonts w:ascii="仿宋_GB2312" w:eastAsia="仿宋_GB2312" w:hAnsi="Times New Roman" w:hint="eastAsia"/>
          <w:sz w:val="32"/>
          <w:szCs w:val="32"/>
        </w:rPr>
        <w:t xml:space="preserve">在此背景下，大数据（Big Data）及数据挖掘（Data </w:t>
      </w:r>
      <w:r w:rsidR="00D9504B" w:rsidRPr="000C743B">
        <w:rPr>
          <w:rFonts w:ascii="仿宋_GB2312" w:eastAsia="仿宋_GB2312" w:hAnsi="Times New Roman" w:hint="eastAsia"/>
          <w:sz w:val="32"/>
          <w:szCs w:val="32"/>
        </w:rPr>
        <w:t xml:space="preserve"> </w:t>
      </w:r>
      <w:r w:rsidR="00083D81" w:rsidRPr="000C743B">
        <w:rPr>
          <w:rFonts w:ascii="仿宋_GB2312" w:eastAsia="仿宋_GB2312" w:hAnsi="Times New Roman" w:hint="eastAsia"/>
          <w:sz w:val="32"/>
          <w:szCs w:val="32"/>
        </w:rPr>
        <w:t>Mining）等相关概念也应运而生。大数据时代的到来在各个领域都开启了一场革命，已成为各行业转型的</w:t>
      </w:r>
      <w:r w:rsidR="003404B6" w:rsidRPr="000C743B">
        <w:rPr>
          <w:rFonts w:ascii="仿宋_GB2312" w:eastAsia="仿宋_GB2312" w:hAnsi="Times New Roman" w:hint="eastAsia"/>
          <w:sz w:val="32"/>
          <w:szCs w:val="32"/>
        </w:rPr>
        <w:t>重要</w:t>
      </w:r>
      <w:r w:rsidR="00083D81" w:rsidRPr="000C743B">
        <w:rPr>
          <w:rFonts w:ascii="仿宋_GB2312" w:eastAsia="仿宋_GB2312" w:hAnsi="Times New Roman" w:hint="eastAsia"/>
          <w:sz w:val="32"/>
          <w:szCs w:val="32"/>
        </w:rPr>
        <w:t>驱动力。在中国著名的互联网企业家马云看来，“未来最大的能源是数据”</w:t>
      </w:r>
      <w:r w:rsidR="00083D81" w:rsidRPr="000C743B">
        <w:rPr>
          <w:rFonts w:ascii="仿宋_GB2312" w:eastAsia="仿宋_GB2312" w:hAnsi="宋体" w:cs="宋体" w:hint="eastAsia"/>
          <w:sz w:val="32"/>
          <w:szCs w:val="32"/>
          <w:vertAlign w:val="superscript"/>
        </w:rPr>
        <w:t>①</w:t>
      </w:r>
      <w:r w:rsidR="00D9504B" w:rsidRPr="000C743B">
        <w:rPr>
          <w:rFonts w:ascii="仿宋_GB2312" w:eastAsia="仿宋_GB2312" w:hAnsi="Times New Roman" w:hint="eastAsia"/>
          <w:sz w:val="32"/>
          <w:szCs w:val="32"/>
        </w:rPr>
        <w:t>， “</w:t>
      </w:r>
      <w:r w:rsidR="00083D81" w:rsidRPr="000C743B">
        <w:rPr>
          <w:rFonts w:ascii="仿宋_GB2312" w:eastAsia="仿宋_GB2312" w:hAnsi="Times New Roman" w:hint="eastAsia"/>
          <w:sz w:val="32"/>
          <w:szCs w:val="32"/>
        </w:rPr>
        <w:t>未来30年大数据将重新定义变革和行业”</w:t>
      </w:r>
      <w:r w:rsidR="00083D81" w:rsidRPr="000C743B">
        <w:rPr>
          <w:rFonts w:ascii="仿宋_GB2312" w:eastAsia="仿宋_GB2312" w:hAnsi="宋体" w:cs="宋体" w:hint="eastAsia"/>
          <w:sz w:val="32"/>
          <w:szCs w:val="32"/>
          <w:vertAlign w:val="superscript"/>
        </w:rPr>
        <w:t>②</w:t>
      </w:r>
    </w:p>
    <w:p w:rsidR="006026C7" w:rsidRPr="000C743B" w:rsidRDefault="00BA2EB5" w:rsidP="00BD48CE">
      <w:pPr>
        <w:spacing w:line="360" w:lineRule="auto"/>
        <w:ind w:firstLineChars="200" w:firstLine="640"/>
        <w:rPr>
          <w:rFonts w:ascii="仿宋_GB2312" w:eastAsia="仿宋_GB2312" w:hAnsi="Times New Roman"/>
          <w:sz w:val="32"/>
          <w:szCs w:val="32"/>
        </w:rPr>
      </w:pPr>
      <w:r w:rsidRPr="000C743B">
        <w:rPr>
          <w:rFonts w:ascii="仿宋_GB2312" w:eastAsia="仿宋_GB2312" w:hAnsi="Times New Roman" w:hint="eastAsia"/>
          <w:sz w:val="32"/>
          <w:szCs w:val="32"/>
        </w:rPr>
        <w:t>房地产估价行业是一个与数据息息相关的行业。</w:t>
      </w:r>
      <w:r w:rsidR="00132EBC" w:rsidRPr="000C743B">
        <w:rPr>
          <w:rFonts w:ascii="仿宋_GB2312" w:eastAsia="仿宋_GB2312" w:hAnsi="Times New Roman" w:hint="eastAsia"/>
          <w:sz w:val="32"/>
          <w:szCs w:val="32"/>
        </w:rPr>
        <w:t>从评估技术的角度来看，</w:t>
      </w:r>
      <w:r w:rsidR="008C5D5C" w:rsidRPr="000C743B">
        <w:rPr>
          <w:rFonts w:ascii="仿宋_GB2312" w:eastAsia="仿宋_GB2312" w:hAnsi="Times New Roman" w:hint="eastAsia"/>
          <w:sz w:val="32"/>
          <w:szCs w:val="32"/>
        </w:rPr>
        <w:t>无论是房地产市场的分析，还是估价中选用交易案例、资本化率的确定</w:t>
      </w:r>
      <w:r w:rsidR="00881E5B" w:rsidRPr="000C743B">
        <w:rPr>
          <w:rFonts w:ascii="仿宋_GB2312" w:eastAsia="仿宋_GB2312" w:hAnsi="Times New Roman" w:hint="eastAsia"/>
          <w:sz w:val="32"/>
          <w:szCs w:val="32"/>
        </w:rPr>
        <w:t>等，均离不开大数据的支持。</w:t>
      </w:r>
      <w:r w:rsidR="008C5D5C" w:rsidRPr="000C743B">
        <w:rPr>
          <w:rFonts w:ascii="仿宋_GB2312" w:eastAsia="仿宋_GB2312" w:hAnsi="Times New Roman" w:hint="eastAsia"/>
          <w:sz w:val="32"/>
          <w:szCs w:val="32"/>
        </w:rPr>
        <w:t>目前，由于商品房交易市场的活跃，海量的房地产数据通过</w:t>
      </w:r>
      <w:r w:rsidR="008C5D5C" w:rsidRPr="000C743B">
        <w:rPr>
          <w:rFonts w:ascii="仿宋_GB2312" w:eastAsia="仿宋_GB2312" w:hAnsi="Times New Roman" w:hint="eastAsia"/>
          <w:sz w:val="32"/>
          <w:szCs w:val="32"/>
        </w:rPr>
        <w:lastRenderedPageBreak/>
        <w:t>互联网交互共享，房地产交易中心及房地产中介</w:t>
      </w:r>
      <w:r w:rsidR="003C1543" w:rsidRPr="000C743B">
        <w:rPr>
          <w:rFonts w:ascii="仿宋_GB2312" w:eastAsia="仿宋_GB2312" w:hAnsi="Times New Roman" w:hint="eastAsia"/>
          <w:sz w:val="32"/>
          <w:szCs w:val="32"/>
        </w:rPr>
        <w:t>机构</w:t>
      </w:r>
      <w:r w:rsidR="008C5D5C" w:rsidRPr="000C743B">
        <w:rPr>
          <w:rFonts w:ascii="仿宋_GB2312" w:eastAsia="仿宋_GB2312" w:hAnsi="Times New Roman" w:hint="eastAsia"/>
          <w:sz w:val="32"/>
          <w:szCs w:val="32"/>
        </w:rPr>
        <w:t>中每天也产生大量的交易数据</w:t>
      </w:r>
      <w:r w:rsidR="003C1543" w:rsidRPr="000C743B">
        <w:rPr>
          <w:rFonts w:ascii="仿宋_GB2312" w:eastAsia="仿宋_GB2312" w:hAnsi="Times New Roman" w:hint="eastAsia"/>
          <w:sz w:val="32"/>
          <w:szCs w:val="32"/>
        </w:rPr>
        <w:t>和挂牌数据</w:t>
      </w:r>
      <w:r w:rsidR="008C5D5C" w:rsidRPr="000C743B">
        <w:rPr>
          <w:rFonts w:ascii="仿宋_GB2312" w:eastAsia="仿宋_GB2312" w:hAnsi="Times New Roman" w:hint="eastAsia"/>
          <w:sz w:val="32"/>
          <w:szCs w:val="32"/>
        </w:rPr>
        <w:t>，这些数据的产生</w:t>
      </w:r>
      <w:r w:rsidR="003C1543" w:rsidRPr="000C743B">
        <w:rPr>
          <w:rFonts w:ascii="仿宋_GB2312" w:eastAsia="仿宋_GB2312" w:hAnsi="Times New Roman" w:hint="eastAsia"/>
          <w:sz w:val="32"/>
          <w:szCs w:val="32"/>
        </w:rPr>
        <w:t>为房地产估价的大数据分析和应用提供了较为成熟的条件。在众多的房地产数据中，又以住宅相关数据最多。</w:t>
      </w:r>
      <w:r w:rsidR="00294E64" w:rsidRPr="000C743B">
        <w:rPr>
          <w:rFonts w:ascii="仿宋_GB2312" w:eastAsia="仿宋_GB2312" w:hAnsi="Times New Roman" w:hint="eastAsia"/>
          <w:sz w:val="32"/>
          <w:szCs w:val="32"/>
        </w:rPr>
        <w:t>故而笔者从住宅评估</w:t>
      </w:r>
      <w:r w:rsidR="003C1543" w:rsidRPr="000C743B">
        <w:rPr>
          <w:rFonts w:ascii="仿宋_GB2312" w:eastAsia="仿宋_GB2312" w:hAnsi="Times New Roman" w:hint="eastAsia"/>
          <w:sz w:val="32"/>
          <w:szCs w:val="32"/>
        </w:rPr>
        <w:t>为切入点，探讨</w:t>
      </w:r>
      <w:r w:rsidR="00294E64" w:rsidRPr="000C743B">
        <w:rPr>
          <w:rFonts w:ascii="仿宋_GB2312" w:eastAsia="仿宋_GB2312" w:hAnsi="Times New Roman" w:hint="eastAsia"/>
          <w:sz w:val="32"/>
          <w:szCs w:val="32"/>
        </w:rPr>
        <w:t>大数据在</w:t>
      </w:r>
      <w:r w:rsidR="006026C7" w:rsidRPr="000C743B">
        <w:rPr>
          <w:rFonts w:ascii="仿宋_GB2312" w:eastAsia="仿宋_GB2312" w:hAnsi="Times New Roman" w:hint="eastAsia"/>
          <w:sz w:val="32"/>
          <w:szCs w:val="32"/>
        </w:rPr>
        <w:t>实现房地产自动评估系统中的应用。</w:t>
      </w:r>
    </w:p>
    <w:p w:rsidR="00294E64" w:rsidRPr="000C743B" w:rsidRDefault="00294E64" w:rsidP="00BD48CE">
      <w:pPr>
        <w:spacing w:line="360" w:lineRule="auto"/>
        <w:ind w:firstLineChars="200" w:firstLine="640"/>
        <w:rPr>
          <w:rFonts w:ascii="仿宋_GB2312" w:eastAsia="仿宋_GB2312" w:hAnsi="Times New Roman"/>
          <w:sz w:val="32"/>
          <w:szCs w:val="32"/>
        </w:rPr>
      </w:pPr>
      <w:r w:rsidRPr="000C743B">
        <w:rPr>
          <w:rFonts w:ascii="仿宋_GB2312" w:eastAsia="仿宋_GB2312" w:hAnsi="Times New Roman" w:hint="eastAsia"/>
          <w:sz w:val="32"/>
          <w:szCs w:val="32"/>
        </w:rPr>
        <w:t>房地产自动评估系统是</w:t>
      </w:r>
      <w:r w:rsidR="00D541D8" w:rsidRPr="000C743B">
        <w:rPr>
          <w:rFonts w:ascii="仿宋_GB2312" w:eastAsia="仿宋_GB2312" w:hAnsi="Times New Roman" w:hint="eastAsia"/>
          <w:sz w:val="32"/>
          <w:szCs w:val="32"/>
        </w:rPr>
        <w:t>在大数据的支持下，脱离人工干预的或者</w:t>
      </w:r>
      <w:r w:rsidR="003C1543" w:rsidRPr="000C743B">
        <w:rPr>
          <w:rFonts w:ascii="仿宋_GB2312" w:eastAsia="仿宋_GB2312" w:hAnsi="Times New Roman" w:hint="eastAsia"/>
          <w:sz w:val="32"/>
          <w:szCs w:val="32"/>
        </w:rPr>
        <w:t>只有</w:t>
      </w:r>
      <w:r w:rsidR="00D541D8" w:rsidRPr="000C743B">
        <w:rPr>
          <w:rFonts w:ascii="仿宋_GB2312" w:eastAsia="仿宋_GB2312" w:hAnsi="Times New Roman" w:hint="eastAsia"/>
          <w:sz w:val="32"/>
          <w:szCs w:val="32"/>
        </w:rPr>
        <w:t>少量人工干预的，实现批量的、精确的</w:t>
      </w:r>
      <w:r w:rsidR="003C1543" w:rsidRPr="000C743B">
        <w:rPr>
          <w:rFonts w:ascii="仿宋_GB2312" w:eastAsia="仿宋_GB2312" w:hAnsi="Times New Roman" w:hint="eastAsia"/>
          <w:sz w:val="32"/>
          <w:szCs w:val="32"/>
        </w:rPr>
        <w:t>、</w:t>
      </w:r>
      <w:r w:rsidR="00D541D8" w:rsidRPr="000C743B">
        <w:rPr>
          <w:rFonts w:ascii="仿宋_GB2312" w:eastAsia="仿宋_GB2312" w:hAnsi="Times New Roman" w:hint="eastAsia"/>
          <w:sz w:val="32"/>
          <w:szCs w:val="32"/>
        </w:rPr>
        <w:t>自动</w:t>
      </w:r>
      <w:r w:rsidR="003C1543" w:rsidRPr="000C743B">
        <w:rPr>
          <w:rFonts w:ascii="仿宋_GB2312" w:eastAsia="仿宋_GB2312" w:hAnsi="Times New Roman" w:hint="eastAsia"/>
          <w:sz w:val="32"/>
          <w:szCs w:val="32"/>
        </w:rPr>
        <w:t>的</w:t>
      </w:r>
      <w:r w:rsidR="00D541D8" w:rsidRPr="000C743B">
        <w:rPr>
          <w:rFonts w:ascii="仿宋_GB2312" w:eastAsia="仿宋_GB2312" w:hAnsi="Times New Roman" w:hint="eastAsia"/>
          <w:sz w:val="32"/>
          <w:szCs w:val="32"/>
        </w:rPr>
        <w:t>估价系统。</w:t>
      </w:r>
      <w:r w:rsidR="003C1543" w:rsidRPr="000C743B">
        <w:rPr>
          <w:rFonts w:ascii="仿宋_GB2312" w:eastAsia="仿宋_GB2312" w:hAnsi="Times New Roman" w:hint="eastAsia"/>
          <w:sz w:val="32"/>
          <w:szCs w:val="32"/>
        </w:rPr>
        <w:t>大数据的发展已经为房地产自动评估系统的实现提供了可能。</w:t>
      </w:r>
      <w:r w:rsidR="00D541D8" w:rsidRPr="000C743B">
        <w:rPr>
          <w:rFonts w:ascii="仿宋_GB2312" w:eastAsia="仿宋_GB2312" w:hAnsi="Times New Roman" w:hint="eastAsia"/>
          <w:sz w:val="32"/>
          <w:szCs w:val="32"/>
        </w:rPr>
        <w:t>自动评估系统在金融、税务</w:t>
      </w:r>
      <w:r w:rsidR="003C1543" w:rsidRPr="000C743B">
        <w:rPr>
          <w:rFonts w:ascii="仿宋_GB2312" w:eastAsia="仿宋_GB2312" w:hAnsi="Times New Roman" w:hint="eastAsia"/>
          <w:sz w:val="32"/>
          <w:szCs w:val="32"/>
        </w:rPr>
        <w:t>等领域具有广泛的应用前景</w:t>
      </w:r>
      <w:r w:rsidR="00D541D8" w:rsidRPr="000C743B">
        <w:rPr>
          <w:rFonts w:ascii="仿宋_GB2312" w:eastAsia="仿宋_GB2312" w:hAnsi="Times New Roman" w:hint="eastAsia"/>
          <w:sz w:val="32"/>
          <w:szCs w:val="32"/>
        </w:rPr>
        <w:t>。</w:t>
      </w:r>
    </w:p>
    <w:p w:rsidR="004412AE" w:rsidRPr="000C743B" w:rsidRDefault="003D6389" w:rsidP="000C743B">
      <w:pPr>
        <w:pStyle w:val="2"/>
        <w:ind w:firstLineChars="200" w:firstLine="643"/>
        <w:rPr>
          <w:rFonts w:ascii="仿宋_GB2312" w:eastAsia="仿宋_GB2312" w:hAnsi="Times New Roman"/>
        </w:rPr>
      </w:pPr>
      <w:r w:rsidRPr="000C743B">
        <w:rPr>
          <w:rFonts w:ascii="仿宋_GB2312" w:eastAsia="仿宋_GB2312" w:hAnsi="Times New Roman" w:hint="eastAsia"/>
        </w:rPr>
        <w:t>二、</w:t>
      </w:r>
      <w:r w:rsidR="00090712" w:rsidRPr="000C743B">
        <w:rPr>
          <w:rFonts w:ascii="仿宋_GB2312" w:eastAsia="仿宋_GB2312" w:hAnsi="Times New Roman" w:hint="eastAsia"/>
        </w:rPr>
        <w:t>基本思路和数学模型</w:t>
      </w:r>
    </w:p>
    <w:p w:rsidR="006251AA" w:rsidRPr="000C743B" w:rsidRDefault="00B84388" w:rsidP="00AC4007">
      <w:pPr>
        <w:spacing w:line="360" w:lineRule="auto"/>
        <w:ind w:firstLineChars="200" w:firstLine="640"/>
        <w:rPr>
          <w:rFonts w:ascii="仿宋_GB2312" w:eastAsia="仿宋_GB2312" w:hAnsi="Times New Roman"/>
          <w:sz w:val="32"/>
          <w:szCs w:val="32"/>
        </w:rPr>
      </w:pPr>
      <w:r w:rsidRPr="000C743B">
        <w:rPr>
          <w:rFonts w:ascii="仿宋_GB2312" w:eastAsia="仿宋_GB2312" w:hAnsi="Times New Roman" w:hint="eastAsia"/>
          <w:sz w:val="32"/>
          <w:szCs w:val="32"/>
        </w:rPr>
        <w:t>传统的</w:t>
      </w:r>
      <w:r w:rsidR="00AC4007" w:rsidRPr="000C743B">
        <w:rPr>
          <w:rFonts w:ascii="仿宋_GB2312" w:eastAsia="仿宋_GB2312" w:hAnsi="Times New Roman" w:hint="eastAsia"/>
          <w:sz w:val="32"/>
          <w:szCs w:val="32"/>
        </w:rPr>
        <w:t>估价程序，包括受理估价委托、搜集估价所需资料、选用估价方法进行测算、撰写估价报告等主要过程，</w:t>
      </w:r>
      <w:r w:rsidRPr="000C743B">
        <w:rPr>
          <w:rFonts w:ascii="仿宋_GB2312" w:eastAsia="仿宋_GB2312" w:hAnsi="Times New Roman" w:hint="eastAsia"/>
          <w:sz w:val="32"/>
          <w:szCs w:val="32"/>
        </w:rPr>
        <w:t>这种</w:t>
      </w:r>
      <w:r w:rsidR="006251AA" w:rsidRPr="000C743B">
        <w:rPr>
          <w:rFonts w:ascii="仿宋_GB2312" w:eastAsia="仿宋_GB2312" w:hAnsi="Times New Roman" w:hint="eastAsia"/>
          <w:sz w:val="32"/>
          <w:szCs w:val="32"/>
        </w:rPr>
        <w:t>方式</w:t>
      </w:r>
      <w:r w:rsidRPr="000C743B">
        <w:rPr>
          <w:rFonts w:ascii="仿宋_GB2312" w:eastAsia="仿宋_GB2312" w:hAnsi="Times New Roman" w:hint="eastAsia"/>
          <w:sz w:val="32"/>
          <w:szCs w:val="32"/>
        </w:rPr>
        <w:t>需要估价师对估价</w:t>
      </w:r>
      <w:r w:rsidR="00E36B4A" w:rsidRPr="000C743B">
        <w:rPr>
          <w:rFonts w:ascii="仿宋_GB2312" w:eastAsia="仿宋_GB2312" w:hAnsi="Times New Roman" w:hint="eastAsia"/>
          <w:sz w:val="32"/>
          <w:szCs w:val="32"/>
        </w:rPr>
        <w:t>过程的各</w:t>
      </w:r>
      <w:r w:rsidR="006251AA" w:rsidRPr="000C743B">
        <w:rPr>
          <w:rFonts w:ascii="仿宋_GB2312" w:eastAsia="仿宋_GB2312" w:hAnsi="Times New Roman" w:hint="eastAsia"/>
          <w:sz w:val="32"/>
          <w:szCs w:val="32"/>
        </w:rPr>
        <w:t>细节进行完全的掌控，从估价案例的选取，到评估参数的确定，都需要估价师亲自确定，这种精细化、小作坊式的作业方式</w:t>
      </w:r>
      <w:r w:rsidR="00AC4007" w:rsidRPr="000C743B">
        <w:rPr>
          <w:rFonts w:ascii="仿宋_GB2312" w:eastAsia="仿宋_GB2312" w:hAnsi="Times New Roman" w:hint="eastAsia"/>
          <w:sz w:val="32"/>
          <w:szCs w:val="32"/>
        </w:rPr>
        <w:t>难以</w:t>
      </w:r>
      <w:r w:rsidRPr="000C743B">
        <w:rPr>
          <w:rFonts w:ascii="仿宋_GB2312" w:eastAsia="仿宋_GB2312" w:hAnsi="Times New Roman" w:hint="eastAsia"/>
          <w:sz w:val="32"/>
          <w:szCs w:val="32"/>
        </w:rPr>
        <w:t>适用于</w:t>
      </w:r>
      <w:r w:rsidR="006251AA" w:rsidRPr="000C743B">
        <w:rPr>
          <w:rFonts w:ascii="仿宋_GB2312" w:eastAsia="仿宋_GB2312" w:hAnsi="Times New Roman" w:hint="eastAsia"/>
          <w:sz w:val="32"/>
          <w:szCs w:val="32"/>
        </w:rPr>
        <w:t>自动评估系统的快速、自动、批量计算的要求。</w:t>
      </w:r>
    </w:p>
    <w:p w:rsidR="00AC4007" w:rsidRPr="000C743B" w:rsidRDefault="00AC4007" w:rsidP="00AC4007">
      <w:pPr>
        <w:spacing w:line="360" w:lineRule="auto"/>
        <w:ind w:firstLineChars="200" w:firstLine="640"/>
        <w:rPr>
          <w:rFonts w:ascii="仿宋_GB2312" w:eastAsia="仿宋_GB2312" w:hAnsi="Times New Roman"/>
          <w:sz w:val="32"/>
          <w:szCs w:val="32"/>
        </w:rPr>
      </w:pPr>
      <w:r w:rsidRPr="000C743B">
        <w:rPr>
          <w:rFonts w:ascii="仿宋_GB2312" w:eastAsia="仿宋_GB2312" w:hAnsi="Times New Roman" w:hint="eastAsia"/>
          <w:sz w:val="32"/>
          <w:szCs w:val="32"/>
        </w:rPr>
        <w:t>目前，由于住宅交易市场的活跃，互联网上</w:t>
      </w:r>
      <w:r w:rsidR="00931C74" w:rsidRPr="000C743B">
        <w:rPr>
          <w:rFonts w:ascii="仿宋_GB2312" w:eastAsia="仿宋_GB2312" w:hAnsi="Times New Roman" w:hint="eastAsia"/>
          <w:sz w:val="32"/>
          <w:szCs w:val="32"/>
        </w:rPr>
        <w:t>与交易中心</w:t>
      </w:r>
      <w:r w:rsidRPr="000C743B">
        <w:rPr>
          <w:rFonts w:ascii="仿宋_GB2312" w:eastAsia="仿宋_GB2312" w:hAnsi="Times New Roman" w:hint="eastAsia"/>
          <w:sz w:val="32"/>
          <w:szCs w:val="32"/>
        </w:rPr>
        <w:t>存在大量的可利用的房屋价格交易数据。</w:t>
      </w:r>
      <w:r w:rsidR="00587123" w:rsidRPr="000C743B">
        <w:rPr>
          <w:rFonts w:ascii="仿宋_GB2312" w:eastAsia="仿宋_GB2312" w:hAnsi="Times New Roman" w:hint="eastAsia"/>
          <w:sz w:val="32"/>
          <w:szCs w:val="32"/>
        </w:rPr>
        <w:t>对这些交易数据有目的的搜集、分析，提取主要的评估参数，简化评估过程，</w:t>
      </w:r>
      <w:r w:rsidR="00587123" w:rsidRPr="000C743B">
        <w:rPr>
          <w:rFonts w:ascii="仿宋_GB2312" w:eastAsia="仿宋_GB2312" w:hAnsi="Times New Roman" w:hint="eastAsia"/>
          <w:sz w:val="32"/>
          <w:szCs w:val="32"/>
        </w:rPr>
        <w:lastRenderedPageBreak/>
        <w:t>辅助计算机编程技术，最终实现自动化评估。</w:t>
      </w:r>
    </w:p>
    <w:p w:rsidR="00587123" w:rsidRPr="000C743B" w:rsidRDefault="00B84388" w:rsidP="00587123">
      <w:pPr>
        <w:spacing w:line="360" w:lineRule="auto"/>
        <w:ind w:firstLineChars="200" w:firstLine="640"/>
        <w:rPr>
          <w:rFonts w:ascii="仿宋_GB2312" w:eastAsia="仿宋_GB2312" w:hAnsi="Times New Roman"/>
          <w:sz w:val="32"/>
          <w:szCs w:val="32"/>
        </w:rPr>
      </w:pPr>
      <w:r w:rsidRPr="000C743B">
        <w:rPr>
          <w:rFonts w:ascii="仿宋_GB2312" w:eastAsia="仿宋_GB2312" w:hAnsi="Times New Roman" w:hint="eastAsia"/>
          <w:sz w:val="32"/>
          <w:szCs w:val="32"/>
        </w:rPr>
        <w:t>在大数据的支持下，可以以住宅小区为基本单位，吸取</w:t>
      </w:r>
      <w:r w:rsidR="006251AA" w:rsidRPr="000C743B">
        <w:rPr>
          <w:rFonts w:ascii="仿宋_GB2312" w:eastAsia="仿宋_GB2312" w:hAnsi="Times New Roman" w:hint="eastAsia"/>
          <w:sz w:val="32"/>
          <w:szCs w:val="32"/>
        </w:rPr>
        <w:t>传统评估方法中的比较和基准价格调整的</w:t>
      </w:r>
      <w:r w:rsidRPr="000C743B">
        <w:rPr>
          <w:rFonts w:ascii="仿宋_GB2312" w:eastAsia="仿宋_GB2312" w:hAnsi="Times New Roman" w:hint="eastAsia"/>
          <w:sz w:val="32"/>
          <w:szCs w:val="32"/>
        </w:rPr>
        <w:t>思想，简化评估过程，以小区基准价格为基础，经过因素调整得到小区内各房屋的价格。</w:t>
      </w:r>
    </w:p>
    <w:p w:rsidR="00B84388" w:rsidRPr="000C743B" w:rsidRDefault="006251AA" w:rsidP="00BD48CE">
      <w:pPr>
        <w:spacing w:line="360" w:lineRule="auto"/>
        <w:ind w:firstLineChars="200" w:firstLine="640"/>
        <w:rPr>
          <w:rFonts w:ascii="仿宋_GB2312" w:eastAsia="仿宋_GB2312" w:hAnsi="Times New Roman"/>
          <w:sz w:val="32"/>
          <w:szCs w:val="32"/>
        </w:rPr>
      </w:pPr>
      <w:r w:rsidRPr="000C743B">
        <w:rPr>
          <w:rFonts w:ascii="仿宋_GB2312" w:eastAsia="仿宋_GB2312" w:hAnsi="Times New Roman" w:hint="eastAsia"/>
          <w:sz w:val="32"/>
          <w:szCs w:val="32"/>
        </w:rPr>
        <w:t>用数学公式表示为：</w:t>
      </w:r>
    </w:p>
    <w:p w:rsidR="001F6BF3" w:rsidRPr="000C743B" w:rsidRDefault="001F6BF3" w:rsidP="001F6BF3">
      <w:pPr>
        <w:pStyle w:val="AMDisplayEquation"/>
        <w:ind w:firstLine="640"/>
        <w:rPr>
          <w:rFonts w:ascii="仿宋_GB2312" w:eastAsia="仿宋_GB2312" w:hAnsi="Times New Roman"/>
          <w:sz w:val="32"/>
          <w:szCs w:val="32"/>
        </w:rPr>
      </w:pPr>
      <w:r w:rsidRPr="000C743B">
        <w:rPr>
          <w:rFonts w:ascii="仿宋_GB2312" w:eastAsia="仿宋_GB2312" w:hAnsi="Times New Roman" w:hint="eastAsia"/>
          <w:sz w:val="32"/>
          <w:szCs w:val="32"/>
        </w:rPr>
        <w:tab/>
      </w:r>
      <w:r w:rsidR="00320CF2" w:rsidRPr="000C743B">
        <w:rPr>
          <w:rFonts w:ascii="仿宋_GB2312" w:eastAsia="仿宋_GB2312" w:hAnsi="Times New Roman" w:hint="eastAsia"/>
          <w:position w:val="-12"/>
          <w:sz w:val="32"/>
          <w:szCs w:val="32"/>
        </w:rPr>
        <w:object w:dxaOrig="3019" w:dyaOrig="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6pt;height:18.6pt" o:ole="">
            <v:imagedata r:id="rId6" o:title=""/>
          </v:shape>
          <o:OLEObject Type="Embed" ProgID="Equation.AxMath" ShapeID="_x0000_i1025" DrawAspect="Content" ObjectID="_1570353969" r:id="rId7"/>
        </w:object>
      </w:r>
    </w:p>
    <w:p w:rsidR="001F6BF3" w:rsidRPr="000C743B" w:rsidRDefault="001F6BF3" w:rsidP="001F6BF3">
      <w:pPr>
        <w:pStyle w:val="AMDisplayEquation"/>
        <w:ind w:firstLine="640"/>
        <w:rPr>
          <w:rFonts w:ascii="仿宋_GB2312" w:eastAsia="仿宋_GB2312" w:hAnsi="Times New Roman"/>
          <w:sz w:val="32"/>
          <w:szCs w:val="32"/>
        </w:rPr>
      </w:pPr>
      <w:r w:rsidRPr="000C743B">
        <w:rPr>
          <w:rFonts w:ascii="仿宋_GB2312" w:eastAsia="仿宋_GB2312" w:hAnsi="Times New Roman" w:hint="eastAsia"/>
          <w:sz w:val="32"/>
          <w:szCs w:val="32"/>
        </w:rPr>
        <w:t>上述公式中：</w:t>
      </w:r>
      <w:r w:rsidR="00320CF2" w:rsidRPr="000C743B">
        <w:rPr>
          <w:rFonts w:ascii="仿宋_GB2312" w:eastAsia="仿宋_GB2312" w:hAnsi="Times New Roman" w:hint="eastAsia"/>
          <w:position w:val="-12"/>
          <w:sz w:val="32"/>
          <w:szCs w:val="32"/>
        </w:rPr>
        <w:object w:dxaOrig="310" w:dyaOrig="358">
          <v:shape id="_x0000_i1026" type="#_x0000_t75" style="width:15.6pt;height:18pt" o:ole="">
            <v:imagedata r:id="rId8" o:title=""/>
          </v:shape>
          <o:OLEObject Type="Embed" ProgID="Equation.AxMath" ShapeID="_x0000_i1026" DrawAspect="Content" ObjectID="_1570353970" r:id="rId9"/>
        </w:object>
      </w:r>
      <w:r w:rsidRPr="000C743B">
        <w:rPr>
          <w:rFonts w:ascii="仿宋_GB2312" w:eastAsia="仿宋_GB2312" w:hAnsi="Times New Roman" w:hint="eastAsia"/>
          <w:sz w:val="32"/>
          <w:szCs w:val="32"/>
        </w:rPr>
        <w:t>-</w:t>
      </w:r>
      <w:proofErr w:type="gramStart"/>
      <w:r w:rsidRPr="000C743B">
        <w:rPr>
          <w:rFonts w:ascii="仿宋_GB2312" w:eastAsia="仿宋_GB2312" w:hAnsi="Times New Roman" w:hint="eastAsia"/>
          <w:sz w:val="32"/>
          <w:szCs w:val="32"/>
        </w:rPr>
        <w:t>待估房屋</w:t>
      </w:r>
      <w:proofErr w:type="gramEnd"/>
      <w:r w:rsidRPr="000C743B">
        <w:rPr>
          <w:rFonts w:ascii="仿宋_GB2312" w:eastAsia="仿宋_GB2312" w:hAnsi="Times New Roman" w:hint="eastAsia"/>
          <w:sz w:val="32"/>
          <w:szCs w:val="32"/>
        </w:rPr>
        <w:t>的价格</w:t>
      </w:r>
    </w:p>
    <w:p w:rsidR="001F6BF3" w:rsidRPr="000C743B" w:rsidRDefault="001F6BF3" w:rsidP="001F6BF3">
      <w:pPr>
        <w:pStyle w:val="AMDisplayEquation"/>
        <w:ind w:firstLine="640"/>
        <w:rPr>
          <w:rFonts w:ascii="仿宋_GB2312" w:eastAsia="仿宋_GB2312" w:hAnsi="Times New Roman"/>
          <w:sz w:val="32"/>
          <w:szCs w:val="32"/>
        </w:rPr>
      </w:pPr>
      <w:r w:rsidRPr="000C743B">
        <w:rPr>
          <w:rFonts w:ascii="仿宋_GB2312" w:eastAsia="仿宋_GB2312" w:hAnsi="Times New Roman" w:hint="eastAsia"/>
          <w:sz w:val="32"/>
          <w:szCs w:val="32"/>
        </w:rPr>
        <w:t xml:space="preserve">            </w:t>
      </w:r>
      <w:r w:rsidR="00320CF2" w:rsidRPr="000C743B">
        <w:rPr>
          <w:rFonts w:ascii="仿宋_GB2312" w:eastAsia="仿宋_GB2312" w:hAnsi="Times New Roman" w:hint="eastAsia"/>
          <w:position w:val="-12"/>
          <w:sz w:val="32"/>
          <w:szCs w:val="32"/>
        </w:rPr>
        <w:object w:dxaOrig="238" w:dyaOrig="358">
          <v:shape id="_x0000_i1027" type="#_x0000_t75" style="width:12pt;height:18pt" o:ole="">
            <v:imagedata r:id="rId10" o:title=""/>
          </v:shape>
          <o:OLEObject Type="Embed" ProgID="Equation.AxMath" ShapeID="_x0000_i1027" DrawAspect="Content" ObjectID="_1570353971" r:id="rId11"/>
        </w:object>
      </w:r>
      <w:r w:rsidRPr="000C743B">
        <w:rPr>
          <w:rFonts w:ascii="仿宋_GB2312" w:eastAsia="仿宋_GB2312" w:hAnsi="Times New Roman" w:hint="eastAsia"/>
          <w:sz w:val="32"/>
          <w:szCs w:val="32"/>
        </w:rPr>
        <w:t>-小区基准价格</w:t>
      </w:r>
    </w:p>
    <w:p w:rsidR="001F6BF3" w:rsidRPr="000C743B" w:rsidRDefault="00BD48CE" w:rsidP="001F6BF3">
      <w:pPr>
        <w:rPr>
          <w:rFonts w:ascii="仿宋_GB2312" w:eastAsia="仿宋_GB2312" w:hAnsi="Times New Roman"/>
          <w:sz w:val="32"/>
          <w:szCs w:val="32"/>
        </w:rPr>
      </w:pPr>
      <w:r w:rsidRPr="000C743B">
        <w:rPr>
          <w:rFonts w:ascii="仿宋_GB2312" w:eastAsia="仿宋_GB2312" w:hAnsi="Times New Roman" w:hint="eastAsia"/>
          <w:sz w:val="32"/>
          <w:szCs w:val="32"/>
        </w:rPr>
        <w:tab/>
      </w:r>
      <w:r w:rsidRPr="000C743B">
        <w:rPr>
          <w:rFonts w:ascii="仿宋_GB2312" w:eastAsia="仿宋_GB2312" w:hAnsi="Times New Roman" w:hint="eastAsia"/>
          <w:sz w:val="32"/>
          <w:szCs w:val="32"/>
        </w:rPr>
        <w:tab/>
      </w:r>
      <w:r w:rsidRPr="000C743B">
        <w:rPr>
          <w:rFonts w:ascii="仿宋_GB2312" w:eastAsia="仿宋_GB2312" w:hAnsi="Times New Roman" w:hint="eastAsia"/>
          <w:sz w:val="32"/>
          <w:szCs w:val="32"/>
        </w:rPr>
        <w:tab/>
      </w:r>
      <w:r w:rsidRPr="000C743B">
        <w:rPr>
          <w:rFonts w:ascii="仿宋_GB2312" w:eastAsia="仿宋_GB2312" w:hAnsi="Times New Roman" w:hint="eastAsia"/>
          <w:sz w:val="32"/>
          <w:szCs w:val="32"/>
        </w:rPr>
        <w:tab/>
        <w:t xml:space="preserve"> </w:t>
      </w:r>
      <w:r w:rsidR="00320CF2" w:rsidRPr="000C743B">
        <w:rPr>
          <w:rFonts w:ascii="仿宋_GB2312" w:eastAsia="仿宋_GB2312" w:hAnsi="Times New Roman" w:hint="eastAsia"/>
          <w:position w:val="-12"/>
          <w:sz w:val="32"/>
          <w:szCs w:val="32"/>
        </w:rPr>
        <w:object w:dxaOrig="527" w:dyaOrig="372">
          <v:shape id="_x0000_i1028" type="#_x0000_t75" style="width:26.4pt;height:18.6pt" o:ole="">
            <v:imagedata r:id="rId12" o:title=""/>
          </v:shape>
          <o:OLEObject Type="Embed" ProgID="Equation.AxMath" ShapeID="_x0000_i1028" DrawAspect="Content" ObjectID="_1570353972" r:id="rId13"/>
        </w:object>
      </w:r>
      <w:r w:rsidR="001F6BF3" w:rsidRPr="000C743B">
        <w:rPr>
          <w:rFonts w:ascii="仿宋_GB2312" w:eastAsia="仿宋_GB2312" w:hAnsi="Times New Roman" w:hint="eastAsia"/>
          <w:sz w:val="32"/>
          <w:szCs w:val="32"/>
        </w:rPr>
        <w:t>-</w:t>
      </w:r>
      <w:r w:rsidR="00F433EC" w:rsidRPr="000C743B">
        <w:rPr>
          <w:rFonts w:ascii="仿宋_GB2312" w:eastAsia="仿宋_GB2312" w:hAnsi="Times New Roman" w:hint="eastAsia"/>
          <w:sz w:val="32"/>
          <w:szCs w:val="32"/>
        </w:rPr>
        <w:t>区位</w:t>
      </w:r>
      <w:r w:rsidR="00064B4A" w:rsidRPr="000C743B">
        <w:rPr>
          <w:rFonts w:ascii="仿宋_GB2312" w:eastAsia="仿宋_GB2312" w:hAnsi="Times New Roman" w:hint="eastAsia"/>
          <w:sz w:val="32"/>
          <w:szCs w:val="32"/>
        </w:rPr>
        <w:t>因素修正</w:t>
      </w:r>
    </w:p>
    <w:p w:rsidR="001F6BF3" w:rsidRPr="000C743B" w:rsidRDefault="00BD48CE" w:rsidP="001F6BF3">
      <w:pPr>
        <w:rPr>
          <w:rFonts w:ascii="仿宋_GB2312" w:eastAsia="仿宋_GB2312" w:hAnsi="Times New Roman"/>
          <w:sz w:val="32"/>
          <w:szCs w:val="32"/>
        </w:rPr>
      </w:pPr>
      <w:r w:rsidRPr="000C743B">
        <w:rPr>
          <w:rFonts w:ascii="仿宋_GB2312" w:eastAsia="仿宋_GB2312" w:hAnsi="Times New Roman" w:hint="eastAsia"/>
          <w:sz w:val="32"/>
          <w:szCs w:val="32"/>
        </w:rPr>
        <w:t xml:space="preserve">               </w:t>
      </w:r>
      <w:r w:rsidR="00320CF2" w:rsidRPr="000C743B">
        <w:rPr>
          <w:rFonts w:ascii="仿宋_GB2312" w:eastAsia="仿宋_GB2312" w:hAnsi="Times New Roman" w:hint="eastAsia"/>
          <w:position w:val="-12"/>
          <w:sz w:val="32"/>
          <w:szCs w:val="32"/>
        </w:rPr>
        <w:object w:dxaOrig="519" w:dyaOrig="372">
          <v:shape id="_x0000_i1029" type="#_x0000_t75" style="width:25.8pt;height:18.6pt" o:ole="">
            <v:imagedata r:id="rId14" o:title=""/>
          </v:shape>
          <o:OLEObject Type="Embed" ProgID="Equation.AxMath" ShapeID="_x0000_i1029" DrawAspect="Content" ObjectID="_1570353973" r:id="rId15"/>
        </w:object>
      </w:r>
      <w:r w:rsidR="001F6BF3" w:rsidRPr="000C743B">
        <w:rPr>
          <w:rFonts w:ascii="仿宋_GB2312" w:eastAsia="仿宋_GB2312" w:hAnsi="Times New Roman" w:hint="eastAsia"/>
          <w:sz w:val="32"/>
          <w:szCs w:val="32"/>
        </w:rPr>
        <w:t>-个别</w:t>
      </w:r>
      <w:r w:rsidR="00F433EC" w:rsidRPr="000C743B">
        <w:rPr>
          <w:rFonts w:ascii="仿宋_GB2312" w:eastAsia="仿宋_GB2312" w:hAnsi="Times New Roman" w:hint="eastAsia"/>
          <w:sz w:val="32"/>
          <w:szCs w:val="32"/>
        </w:rPr>
        <w:t>因素</w:t>
      </w:r>
      <w:r w:rsidR="00064B4A" w:rsidRPr="000C743B">
        <w:rPr>
          <w:rFonts w:ascii="仿宋_GB2312" w:eastAsia="仿宋_GB2312" w:hAnsi="Times New Roman" w:hint="eastAsia"/>
          <w:sz w:val="32"/>
          <w:szCs w:val="32"/>
        </w:rPr>
        <w:t>修正</w:t>
      </w:r>
    </w:p>
    <w:p w:rsidR="001F6BF3" w:rsidRPr="000C743B" w:rsidRDefault="00BD48CE" w:rsidP="001F6BF3">
      <w:pPr>
        <w:rPr>
          <w:rFonts w:ascii="仿宋_GB2312" w:eastAsia="仿宋_GB2312" w:hAnsi="Times New Roman"/>
          <w:sz w:val="32"/>
          <w:szCs w:val="32"/>
        </w:rPr>
      </w:pPr>
      <w:r w:rsidRPr="000C743B">
        <w:rPr>
          <w:rFonts w:ascii="仿宋_GB2312" w:eastAsia="仿宋_GB2312" w:hAnsi="Times New Roman" w:hint="eastAsia"/>
          <w:sz w:val="32"/>
          <w:szCs w:val="32"/>
        </w:rPr>
        <w:tab/>
      </w:r>
      <w:r w:rsidRPr="000C743B">
        <w:rPr>
          <w:rFonts w:ascii="仿宋_GB2312" w:eastAsia="仿宋_GB2312" w:hAnsi="Times New Roman" w:hint="eastAsia"/>
          <w:sz w:val="32"/>
          <w:szCs w:val="32"/>
        </w:rPr>
        <w:tab/>
      </w:r>
      <w:r w:rsidRPr="000C743B">
        <w:rPr>
          <w:rFonts w:ascii="仿宋_GB2312" w:eastAsia="仿宋_GB2312" w:hAnsi="Times New Roman" w:hint="eastAsia"/>
          <w:sz w:val="32"/>
          <w:szCs w:val="32"/>
        </w:rPr>
        <w:tab/>
      </w:r>
      <w:r w:rsidRPr="000C743B">
        <w:rPr>
          <w:rFonts w:ascii="仿宋_GB2312" w:eastAsia="仿宋_GB2312" w:hAnsi="Times New Roman" w:hint="eastAsia"/>
          <w:sz w:val="32"/>
          <w:szCs w:val="32"/>
        </w:rPr>
        <w:tab/>
        <w:t xml:space="preserve"> </w:t>
      </w:r>
      <w:r w:rsidR="00320CF2" w:rsidRPr="000C743B">
        <w:rPr>
          <w:rFonts w:ascii="仿宋_GB2312" w:eastAsia="仿宋_GB2312" w:hAnsi="Times New Roman" w:hint="eastAsia"/>
          <w:position w:val="-12"/>
          <w:sz w:val="32"/>
          <w:szCs w:val="32"/>
        </w:rPr>
        <w:object w:dxaOrig="482" w:dyaOrig="372">
          <v:shape id="_x0000_i1030" type="#_x0000_t75" style="width:24pt;height:18.6pt" o:ole="">
            <v:imagedata r:id="rId16" o:title=""/>
          </v:shape>
          <o:OLEObject Type="Embed" ProgID="Equation.AxMath" ShapeID="_x0000_i1030" DrawAspect="Content" ObjectID="_1570353974" r:id="rId17"/>
        </w:object>
      </w:r>
      <w:r w:rsidR="001F6BF3" w:rsidRPr="000C743B">
        <w:rPr>
          <w:rFonts w:ascii="仿宋_GB2312" w:eastAsia="仿宋_GB2312" w:hAnsi="Times New Roman" w:hint="eastAsia"/>
          <w:sz w:val="32"/>
          <w:szCs w:val="32"/>
        </w:rPr>
        <w:t>-时间修正系数</w:t>
      </w:r>
    </w:p>
    <w:p w:rsidR="00E26BB6" w:rsidRPr="000C743B" w:rsidRDefault="00320CF2" w:rsidP="00BD48CE">
      <w:pPr>
        <w:spacing w:line="360" w:lineRule="auto"/>
        <w:ind w:firstLineChars="200" w:firstLine="640"/>
        <w:rPr>
          <w:rFonts w:ascii="仿宋_GB2312" w:eastAsia="仿宋_GB2312" w:hAnsi="Times New Roman"/>
          <w:sz w:val="32"/>
          <w:szCs w:val="32"/>
        </w:rPr>
      </w:pPr>
      <w:r w:rsidRPr="000C743B">
        <w:rPr>
          <w:rFonts w:ascii="仿宋_GB2312" w:eastAsia="仿宋_GB2312" w:hAnsi="Times New Roman" w:hint="eastAsia"/>
          <w:position w:val="-12"/>
          <w:sz w:val="32"/>
          <w:szCs w:val="32"/>
        </w:rPr>
        <w:object w:dxaOrig="1239" w:dyaOrig="372">
          <v:shape id="_x0000_i1031" type="#_x0000_t75" style="width:61.8pt;height:18.6pt" o:ole="">
            <v:imagedata r:id="rId18" o:title=""/>
          </v:shape>
          <o:OLEObject Type="Embed" ProgID="Equation.AxMath" ShapeID="_x0000_i1031" DrawAspect="Content" ObjectID="_1570353975" r:id="rId19"/>
        </w:object>
      </w:r>
      <w:r w:rsidR="00E26BB6" w:rsidRPr="000C743B">
        <w:rPr>
          <w:rFonts w:ascii="仿宋_GB2312" w:eastAsia="仿宋_GB2312" w:hAnsi="Times New Roman" w:hint="eastAsia"/>
          <w:sz w:val="32"/>
          <w:szCs w:val="32"/>
        </w:rPr>
        <w:t>分别为区位因素和个别因素修正系数，假设有</w:t>
      </w:r>
      <w:r w:rsidR="00F433EC" w:rsidRPr="000C743B">
        <w:rPr>
          <w:rFonts w:ascii="仿宋_GB2312" w:eastAsia="仿宋_GB2312" w:hAnsi="Times New Roman" w:hint="eastAsia"/>
          <w:sz w:val="32"/>
          <w:szCs w:val="32"/>
        </w:rPr>
        <w:t>n</w:t>
      </w:r>
      <w:proofErr w:type="gramStart"/>
      <w:r w:rsidR="00F433EC" w:rsidRPr="000C743B">
        <w:rPr>
          <w:rFonts w:ascii="仿宋_GB2312" w:eastAsia="仿宋_GB2312" w:hAnsi="Times New Roman" w:hint="eastAsia"/>
          <w:sz w:val="32"/>
          <w:szCs w:val="32"/>
        </w:rPr>
        <w:t>个</w:t>
      </w:r>
      <w:proofErr w:type="gramEnd"/>
      <w:r w:rsidR="00F433EC" w:rsidRPr="000C743B">
        <w:rPr>
          <w:rFonts w:ascii="仿宋_GB2312" w:eastAsia="仿宋_GB2312" w:hAnsi="Times New Roman" w:hint="eastAsia"/>
          <w:sz w:val="32"/>
          <w:szCs w:val="32"/>
        </w:rPr>
        <w:t>区位修正系数，修正值分别为</w:t>
      </w:r>
      <w:r w:rsidRPr="000C743B">
        <w:rPr>
          <w:rFonts w:ascii="仿宋_GB2312" w:eastAsia="仿宋_GB2312" w:hAnsi="Times New Roman" w:hint="eastAsia"/>
          <w:position w:val="-12"/>
          <w:sz w:val="32"/>
          <w:szCs w:val="32"/>
        </w:rPr>
        <w:object w:dxaOrig="1152" w:dyaOrig="361">
          <v:shape id="_x0000_i1032" type="#_x0000_t75" style="width:57.6pt;height:18pt" o:ole="">
            <v:imagedata r:id="rId20" o:title=""/>
          </v:shape>
          <o:OLEObject Type="Embed" ProgID="Equation.AxMath" ShapeID="_x0000_i1032" DrawAspect="Content" ObjectID="_1570353976" r:id="rId21"/>
        </w:object>
      </w:r>
      <w:r w:rsidR="00E26BB6" w:rsidRPr="000C743B">
        <w:rPr>
          <w:rFonts w:ascii="仿宋_GB2312" w:eastAsia="仿宋_GB2312" w:hAnsi="Times New Roman" w:hint="eastAsia"/>
          <w:sz w:val="32"/>
          <w:szCs w:val="32"/>
        </w:rPr>
        <w:t>，采用累积的方式，则</w:t>
      </w:r>
      <w:r w:rsidRPr="000C743B">
        <w:rPr>
          <w:rFonts w:ascii="仿宋_GB2312" w:eastAsia="仿宋_GB2312" w:hAnsi="Times New Roman" w:hint="eastAsia"/>
          <w:position w:val="-12"/>
          <w:sz w:val="32"/>
          <w:szCs w:val="32"/>
        </w:rPr>
        <w:object w:dxaOrig="2197" w:dyaOrig="372">
          <v:shape id="_x0000_i1033" type="#_x0000_t75" style="width:110.4pt;height:18.6pt" o:ole="">
            <v:imagedata r:id="rId22" o:title=""/>
          </v:shape>
          <o:OLEObject Type="Embed" ProgID="Equation.AxMath" ShapeID="_x0000_i1033" DrawAspect="Content" ObjectID="_1570353977" r:id="rId23"/>
        </w:object>
      </w:r>
      <w:r w:rsidR="00F433EC" w:rsidRPr="000C743B">
        <w:rPr>
          <w:rFonts w:ascii="仿宋_GB2312" w:eastAsia="仿宋_GB2312" w:hAnsi="Times New Roman" w:hint="eastAsia"/>
          <w:sz w:val="32"/>
          <w:szCs w:val="32"/>
        </w:rPr>
        <w:t>。同理，假设有m</w:t>
      </w:r>
      <w:proofErr w:type="gramStart"/>
      <w:r w:rsidR="00F433EC" w:rsidRPr="000C743B">
        <w:rPr>
          <w:rFonts w:ascii="仿宋_GB2312" w:eastAsia="仿宋_GB2312" w:hAnsi="Times New Roman" w:hint="eastAsia"/>
          <w:sz w:val="32"/>
          <w:szCs w:val="32"/>
        </w:rPr>
        <w:t>个</w:t>
      </w:r>
      <w:proofErr w:type="gramEnd"/>
      <w:r w:rsidR="00F433EC" w:rsidRPr="000C743B">
        <w:rPr>
          <w:rFonts w:ascii="仿宋_GB2312" w:eastAsia="仿宋_GB2312" w:hAnsi="Times New Roman" w:hint="eastAsia"/>
          <w:sz w:val="32"/>
          <w:szCs w:val="32"/>
        </w:rPr>
        <w:t>个别因素修正系数，修正值分别为</w:t>
      </w:r>
      <w:r w:rsidRPr="000C743B">
        <w:rPr>
          <w:rFonts w:ascii="仿宋_GB2312" w:eastAsia="仿宋_GB2312" w:hAnsi="Times New Roman" w:hint="eastAsia"/>
          <w:position w:val="-12"/>
          <w:sz w:val="32"/>
          <w:szCs w:val="32"/>
        </w:rPr>
        <w:object w:dxaOrig="1195" w:dyaOrig="361">
          <v:shape id="_x0000_i1034" type="#_x0000_t75" style="width:60pt;height:18pt" o:ole="">
            <v:imagedata r:id="rId24" o:title=""/>
          </v:shape>
          <o:OLEObject Type="Embed" ProgID="Equation.AxMath" ShapeID="_x0000_i1034" DrawAspect="Content" ObjectID="_1570353978" r:id="rId25"/>
        </w:object>
      </w:r>
      <w:r w:rsidR="00F433EC" w:rsidRPr="000C743B">
        <w:rPr>
          <w:rFonts w:ascii="仿宋_GB2312" w:eastAsia="仿宋_GB2312" w:hAnsi="Times New Roman" w:hint="eastAsia"/>
          <w:sz w:val="32"/>
          <w:szCs w:val="32"/>
        </w:rPr>
        <w:t>，则</w:t>
      </w:r>
      <w:r w:rsidRPr="000C743B">
        <w:rPr>
          <w:rFonts w:ascii="仿宋_GB2312" w:eastAsia="仿宋_GB2312" w:hAnsi="Times New Roman" w:hint="eastAsia"/>
          <w:position w:val="-12"/>
          <w:sz w:val="32"/>
          <w:szCs w:val="32"/>
        </w:rPr>
        <w:object w:dxaOrig="2218" w:dyaOrig="372">
          <v:shape id="_x0000_i1035" type="#_x0000_t75" style="width:110.4pt;height:18.6pt" o:ole="">
            <v:imagedata r:id="rId26" o:title=""/>
          </v:shape>
          <o:OLEObject Type="Embed" ProgID="Equation.AxMath" ShapeID="_x0000_i1035" DrawAspect="Content" ObjectID="_1570353979" r:id="rId27"/>
        </w:object>
      </w:r>
      <w:r w:rsidR="00F433EC" w:rsidRPr="000C743B">
        <w:rPr>
          <w:rFonts w:ascii="仿宋_GB2312" w:eastAsia="仿宋_GB2312" w:hAnsi="Times New Roman" w:hint="eastAsia"/>
          <w:sz w:val="32"/>
          <w:szCs w:val="32"/>
        </w:rPr>
        <w:t>。</w:t>
      </w:r>
    </w:p>
    <w:p w:rsidR="007965F2" w:rsidRPr="000C743B" w:rsidRDefault="007965F2" w:rsidP="007965F2">
      <w:pPr>
        <w:pStyle w:val="AMDisplayEquation"/>
        <w:spacing w:line="360" w:lineRule="auto"/>
        <w:ind w:firstLine="640"/>
        <w:rPr>
          <w:rFonts w:ascii="仿宋_GB2312" w:eastAsia="仿宋_GB2312" w:hAnsi="Times New Roman"/>
          <w:sz w:val="32"/>
          <w:szCs w:val="32"/>
        </w:rPr>
      </w:pPr>
      <w:r w:rsidRPr="000C743B">
        <w:rPr>
          <w:rFonts w:ascii="仿宋_GB2312" w:eastAsia="仿宋_GB2312" w:hAnsi="Times New Roman" w:hint="eastAsia"/>
          <w:sz w:val="32"/>
          <w:szCs w:val="32"/>
        </w:rPr>
        <w:t>如前文分析</w:t>
      </w:r>
      <w:r w:rsidR="00F433EC" w:rsidRPr="000C743B">
        <w:rPr>
          <w:rFonts w:ascii="仿宋_GB2312" w:eastAsia="仿宋_GB2312" w:hAnsi="Times New Roman" w:hint="eastAsia"/>
          <w:sz w:val="32"/>
          <w:szCs w:val="32"/>
        </w:rPr>
        <w:t>，住宅小区内</w:t>
      </w:r>
      <w:r w:rsidR="00E36B4A" w:rsidRPr="000C743B">
        <w:rPr>
          <w:rFonts w:ascii="仿宋_GB2312" w:eastAsia="仿宋_GB2312" w:hAnsi="Times New Roman" w:hint="eastAsia"/>
          <w:sz w:val="32"/>
          <w:szCs w:val="32"/>
        </w:rPr>
        <w:t>房屋</w:t>
      </w:r>
      <w:r w:rsidR="00F433EC" w:rsidRPr="000C743B">
        <w:rPr>
          <w:rFonts w:ascii="仿宋_GB2312" w:eastAsia="仿宋_GB2312" w:hAnsi="Times New Roman" w:hint="eastAsia"/>
          <w:sz w:val="32"/>
          <w:szCs w:val="32"/>
        </w:rPr>
        <w:t>价格的</w:t>
      </w:r>
      <w:r w:rsidR="00AD202D" w:rsidRPr="000C743B">
        <w:rPr>
          <w:rFonts w:ascii="仿宋_GB2312" w:eastAsia="仿宋_GB2312" w:hAnsi="Times New Roman" w:hint="eastAsia"/>
          <w:sz w:val="32"/>
          <w:szCs w:val="32"/>
        </w:rPr>
        <w:t>评估</w:t>
      </w:r>
      <w:r w:rsidR="00F433EC" w:rsidRPr="000C743B">
        <w:rPr>
          <w:rFonts w:ascii="仿宋_GB2312" w:eastAsia="仿宋_GB2312" w:hAnsi="Times New Roman" w:hint="eastAsia"/>
          <w:sz w:val="32"/>
          <w:szCs w:val="32"/>
        </w:rPr>
        <w:t>简化为小区基准价格P、区位因素修正</w:t>
      </w:r>
      <w:r w:rsidR="00320CF2" w:rsidRPr="000C743B">
        <w:rPr>
          <w:rFonts w:ascii="仿宋_GB2312" w:eastAsia="仿宋_GB2312" w:hAnsi="Times New Roman" w:hint="eastAsia"/>
          <w:position w:val="-12"/>
          <w:sz w:val="32"/>
          <w:szCs w:val="32"/>
        </w:rPr>
        <w:object w:dxaOrig="527" w:dyaOrig="372">
          <v:shape id="_x0000_i1036" type="#_x0000_t75" style="width:26.4pt;height:18.6pt" o:ole="">
            <v:imagedata r:id="rId12" o:title=""/>
          </v:shape>
          <o:OLEObject Type="Embed" ProgID="Equation.AxMath" ShapeID="_x0000_i1036" DrawAspect="Content" ObjectID="_1570353980" r:id="rId28"/>
        </w:object>
      </w:r>
      <w:r w:rsidR="00F433EC" w:rsidRPr="000C743B">
        <w:rPr>
          <w:rFonts w:ascii="仿宋_GB2312" w:eastAsia="仿宋_GB2312" w:hAnsi="Times New Roman" w:hint="eastAsia"/>
          <w:sz w:val="32"/>
          <w:szCs w:val="32"/>
        </w:rPr>
        <w:t>、个别因素修正</w:t>
      </w:r>
      <w:r w:rsidR="00320CF2" w:rsidRPr="000C743B">
        <w:rPr>
          <w:rFonts w:ascii="仿宋_GB2312" w:eastAsia="仿宋_GB2312" w:hAnsi="Times New Roman" w:hint="eastAsia"/>
          <w:position w:val="-12"/>
          <w:sz w:val="32"/>
          <w:szCs w:val="32"/>
        </w:rPr>
        <w:object w:dxaOrig="519" w:dyaOrig="372">
          <v:shape id="_x0000_i1037" type="#_x0000_t75" style="width:25.8pt;height:18.6pt" o:ole="">
            <v:imagedata r:id="rId14" o:title=""/>
          </v:shape>
          <o:OLEObject Type="Embed" ProgID="Equation.AxMath" ShapeID="_x0000_i1037" DrawAspect="Content" ObjectID="_1570353981" r:id="rId29"/>
        </w:object>
      </w:r>
      <w:r w:rsidR="00F433EC" w:rsidRPr="000C743B">
        <w:rPr>
          <w:rFonts w:ascii="仿宋_GB2312" w:eastAsia="仿宋_GB2312" w:hAnsi="Times New Roman" w:hint="eastAsia"/>
          <w:sz w:val="32"/>
          <w:szCs w:val="32"/>
        </w:rPr>
        <w:t>、时间修正系数</w:t>
      </w:r>
      <w:r w:rsidR="00320CF2" w:rsidRPr="000C743B">
        <w:rPr>
          <w:rFonts w:ascii="仿宋_GB2312" w:eastAsia="仿宋_GB2312" w:hAnsi="Times New Roman" w:hint="eastAsia"/>
          <w:position w:val="-12"/>
          <w:sz w:val="32"/>
          <w:szCs w:val="32"/>
        </w:rPr>
        <w:object w:dxaOrig="482" w:dyaOrig="372">
          <v:shape id="_x0000_i1038" type="#_x0000_t75" style="width:24pt;height:18.6pt" o:ole="">
            <v:imagedata r:id="rId30" o:title=""/>
          </v:shape>
          <o:OLEObject Type="Embed" ProgID="Equation.AxMath" ShapeID="_x0000_i1038" DrawAspect="Content" ObjectID="_1570353982" r:id="rId31"/>
        </w:object>
      </w:r>
      <w:r w:rsidR="00AD202D" w:rsidRPr="000C743B">
        <w:rPr>
          <w:rFonts w:ascii="仿宋_GB2312" w:eastAsia="仿宋_GB2312" w:hAnsi="Times New Roman" w:hint="eastAsia"/>
          <w:sz w:val="32"/>
          <w:szCs w:val="32"/>
        </w:rPr>
        <w:t>四个因素的确定过程，</w:t>
      </w:r>
      <w:r w:rsidRPr="000C743B">
        <w:rPr>
          <w:rFonts w:ascii="仿宋_GB2312" w:eastAsia="仿宋_GB2312" w:hAnsi="Times New Roman" w:hint="eastAsia"/>
          <w:sz w:val="32"/>
          <w:szCs w:val="32"/>
        </w:rPr>
        <w:t>而这四个修正因素的确定，</w:t>
      </w:r>
      <w:r w:rsidR="00FB1D97" w:rsidRPr="000C743B">
        <w:rPr>
          <w:rFonts w:ascii="仿宋_GB2312" w:eastAsia="仿宋_GB2312" w:hAnsi="Times New Roman" w:hint="eastAsia"/>
          <w:sz w:val="32"/>
          <w:szCs w:val="32"/>
        </w:rPr>
        <w:t>可以</w:t>
      </w:r>
      <w:r w:rsidR="00E36B4A" w:rsidRPr="000C743B">
        <w:rPr>
          <w:rFonts w:ascii="仿宋_GB2312" w:eastAsia="仿宋_GB2312" w:hAnsi="Times New Roman" w:hint="eastAsia"/>
          <w:sz w:val="32"/>
          <w:szCs w:val="32"/>
        </w:rPr>
        <w:t>在大数据的支持下，采用回归分析等数学方法得到，下文将详细论述。</w:t>
      </w:r>
    </w:p>
    <w:p w:rsidR="00551CC9" w:rsidRPr="000C743B" w:rsidRDefault="003D6389" w:rsidP="000C743B">
      <w:pPr>
        <w:pStyle w:val="2"/>
        <w:ind w:firstLineChars="200" w:firstLine="643"/>
        <w:rPr>
          <w:rFonts w:ascii="仿宋_GB2312" w:eastAsia="仿宋_GB2312" w:hAnsi="Times New Roman"/>
        </w:rPr>
      </w:pPr>
      <w:r w:rsidRPr="000C743B">
        <w:rPr>
          <w:rFonts w:ascii="仿宋_GB2312" w:eastAsia="仿宋_GB2312" w:hAnsi="Times New Roman" w:hint="eastAsia"/>
        </w:rPr>
        <w:lastRenderedPageBreak/>
        <w:t>三、</w:t>
      </w:r>
      <w:r w:rsidR="008F530E" w:rsidRPr="000C743B">
        <w:rPr>
          <w:rFonts w:ascii="仿宋_GB2312" w:eastAsia="仿宋_GB2312" w:hAnsi="Times New Roman" w:hint="eastAsia"/>
        </w:rPr>
        <w:t>小区基准价格</w:t>
      </w:r>
    </w:p>
    <w:p w:rsidR="00641389" w:rsidRPr="000C743B" w:rsidRDefault="00203A7C" w:rsidP="000C743B">
      <w:pPr>
        <w:pStyle w:val="3"/>
        <w:ind w:firstLineChars="200" w:firstLine="643"/>
        <w:rPr>
          <w:rFonts w:ascii="仿宋_GB2312" w:eastAsia="仿宋_GB2312" w:hAnsi="Times New Roman"/>
        </w:rPr>
      </w:pPr>
      <w:r w:rsidRPr="000C743B">
        <w:rPr>
          <w:rFonts w:ascii="仿宋_GB2312" w:eastAsia="仿宋_GB2312" w:hAnsi="Times New Roman" w:hint="eastAsia"/>
        </w:rPr>
        <w:t>（一）、</w:t>
      </w:r>
      <w:r w:rsidR="00641389" w:rsidRPr="000C743B">
        <w:rPr>
          <w:rFonts w:ascii="仿宋_GB2312" w:eastAsia="仿宋_GB2312" w:hAnsi="Times New Roman" w:hint="eastAsia"/>
        </w:rPr>
        <w:t>内涵</w:t>
      </w:r>
    </w:p>
    <w:p w:rsidR="00804766" w:rsidRPr="000C743B" w:rsidRDefault="0022731E" w:rsidP="00BD48CE">
      <w:pPr>
        <w:spacing w:line="360" w:lineRule="auto"/>
        <w:ind w:firstLineChars="200" w:firstLine="640"/>
        <w:rPr>
          <w:rFonts w:ascii="仿宋_GB2312" w:eastAsia="仿宋_GB2312" w:hAnsi="Times New Roman"/>
          <w:sz w:val="32"/>
          <w:szCs w:val="32"/>
        </w:rPr>
      </w:pPr>
      <w:r w:rsidRPr="000C743B">
        <w:rPr>
          <w:rFonts w:ascii="仿宋_GB2312" w:eastAsia="仿宋_GB2312" w:hAnsi="Times New Roman" w:hint="eastAsia"/>
          <w:sz w:val="32"/>
          <w:szCs w:val="32"/>
        </w:rPr>
        <w:t>所谓“小区基准价格”，是</w:t>
      </w:r>
      <w:r w:rsidR="00804766" w:rsidRPr="000C743B">
        <w:rPr>
          <w:rFonts w:ascii="仿宋_GB2312" w:eastAsia="仿宋_GB2312" w:hAnsi="Times New Roman" w:hint="eastAsia"/>
          <w:sz w:val="32"/>
          <w:szCs w:val="32"/>
        </w:rPr>
        <w:t>指</w:t>
      </w:r>
      <w:r w:rsidRPr="000C743B">
        <w:rPr>
          <w:rFonts w:ascii="仿宋_GB2312" w:eastAsia="仿宋_GB2312" w:hAnsi="Times New Roman" w:hint="eastAsia"/>
          <w:sz w:val="32"/>
          <w:szCs w:val="32"/>
        </w:rPr>
        <w:t>在住宅小区中，选取某一“条件居中”的房屋在价值时点的市场价格。</w:t>
      </w:r>
      <w:r w:rsidR="00AA6F33" w:rsidRPr="000C743B">
        <w:rPr>
          <w:rFonts w:ascii="仿宋_GB2312" w:eastAsia="仿宋_GB2312" w:hAnsi="Times New Roman" w:hint="eastAsia"/>
          <w:sz w:val="32"/>
          <w:szCs w:val="32"/>
        </w:rPr>
        <w:t>它是其他房屋评估时的参考价格，一般选择住宅小区中居中位置的楼栋居中楼层的房屋。</w:t>
      </w:r>
    </w:p>
    <w:p w:rsidR="00FC008E" w:rsidRPr="000C743B" w:rsidRDefault="00FC008E" w:rsidP="00BD48CE">
      <w:pPr>
        <w:spacing w:line="360" w:lineRule="auto"/>
        <w:ind w:firstLineChars="200" w:firstLine="640"/>
        <w:rPr>
          <w:rFonts w:ascii="仿宋_GB2312" w:eastAsia="仿宋_GB2312" w:hAnsi="Times New Roman"/>
          <w:sz w:val="32"/>
          <w:szCs w:val="32"/>
        </w:rPr>
      </w:pPr>
      <w:r w:rsidRPr="000C743B">
        <w:rPr>
          <w:rFonts w:ascii="仿宋_GB2312" w:eastAsia="仿宋_GB2312" w:hAnsi="Times New Roman" w:hint="eastAsia"/>
          <w:sz w:val="32"/>
          <w:szCs w:val="32"/>
        </w:rPr>
        <w:t>小区基准价格，对于不同的建筑类别，选择的楼层不同。如多层住宅小区，一般选择2层-4层的房屋；对于高层建筑（</w:t>
      </w:r>
      <w:r w:rsidR="00641389" w:rsidRPr="000C743B">
        <w:rPr>
          <w:rFonts w:ascii="仿宋_GB2312" w:eastAsia="仿宋_GB2312" w:hAnsi="Times New Roman" w:hint="eastAsia"/>
          <w:sz w:val="32"/>
          <w:szCs w:val="32"/>
        </w:rPr>
        <w:t>共</w:t>
      </w:r>
      <w:r w:rsidRPr="000C743B">
        <w:rPr>
          <w:rFonts w:ascii="仿宋_GB2312" w:eastAsia="仿宋_GB2312" w:hAnsi="Times New Roman" w:hint="eastAsia"/>
          <w:sz w:val="32"/>
          <w:szCs w:val="32"/>
        </w:rPr>
        <w:t>N层），选择N/2或N/2+1的房屋。对于有多种建筑类别的小区，如多层和高层</w:t>
      </w:r>
      <w:proofErr w:type="gramStart"/>
      <w:r w:rsidRPr="000C743B">
        <w:rPr>
          <w:rFonts w:ascii="仿宋_GB2312" w:eastAsia="仿宋_GB2312" w:hAnsi="Times New Roman" w:hint="eastAsia"/>
          <w:sz w:val="32"/>
          <w:szCs w:val="32"/>
        </w:rPr>
        <w:t>楼房混搭的</w:t>
      </w:r>
      <w:proofErr w:type="gramEnd"/>
      <w:r w:rsidRPr="000C743B">
        <w:rPr>
          <w:rFonts w:ascii="仿宋_GB2312" w:eastAsia="仿宋_GB2312" w:hAnsi="Times New Roman" w:hint="eastAsia"/>
          <w:sz w:val="32"/>
          <w:szCs w:val="32"/>
        </w:rPr>
        <w:t>住宅小区，也可以定义两个基准价格，分别对应多层楼房和高层楼房。</w:t>
      </w:r>
    </w:p>
    <w:p w:rsidR="00FC008E" w:rsidRPr="008003A6" w:rsidRDefault="00FC008E" w:rsidP="004300DB">
      <w:pPr>
        <w:ind w:firstLineChars="200" w:firstLine="560"/>
        <w:jc w:val="center"/>
        <w:rPr>
          <w:rFonts w:ascii="Times New Roman" w:eastAsia="宋体" w:hAnsi="Times New Roman"/>
          <w:sz w:val="28"/>
        </w:rPr>
      </w:pPr>
      <w:r w:rsidRPr="008003A6">
        <w:rPr>
          <w:rFonts w:ascii="Times New Roman" w:eastAsia="宋体" w:hAnsi="Times New Roman"/>
          <w:noProof/>
          <w:sz w:val="28"/>
        </w:rPr>
        <w:drawing>
          <wp:inline distT="0" distB="0" distL="0" distR="0" wp14:anchorId="2C33006F" wp14:editId="3BA4786B">
            <wp:extent cx="3846555" cy="2886075"/>
            <wp:effectExtent l="0" t="0" r="1905" b="0"/>
            <wp:docPr id="1" name="图片 1" descr="C:\Users\Administrator\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istrator\Desktop\1.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61939" cy="2897618"/>
                    </a:xfrm>
                    <a:prstGeom prst="rect">
                      <a:avLst/>
                    </a:prstGeom>
                    <a:noFill/>
                    <a:ln>
                      <a:noFill/>
                    </a:ln>
                  </pic:spPr>
                </pic:pic>
              </a:graphicData>
            </a:graphic>
          </wp:inline>
        </w:drawing>
      </w:r>
    </w:p>
    <w:p w:rsidR="00FC008E" w:rsidRPr="008003A6" w:rsidRDefault="00FC008E" w:rsidP="00BD48CE">
      <w:pPr>
        <w:spacing w:line="360" w:lineRule="auto"/>
        <w:ind w:firstLineChars="200" w:firstLine="480"/>
        <w:jc w:val="center"/>
        <w:rPr>
          <w:rFonts w:ascii="Times New Roman" w:eastAsia="宋体" w:hAnsi="Times New Roman"/>
          <w:sz w:val="24"/>
        </w:rPr>
      </w:pPr>
      <w:r w:rsidRPr="008003A6">
        <w:rPr>
          <w:rFonts w:ascii="Times New Roman" w:eastAsia="宋体" w:hAnsi="Times New Roman" w:hint="eastAsia"/>
          <w:sz w:val="24"/>
        </w:rPr>
        <w:t>图</w:t>
      </w:r>
      <w:r w:rsidRPr="008003A6">
        <w:rPr>
          <w:rFonts w:ascii="Times New Roman" w:eastAsia="宋体" w:hAnsi="Times New Roman" w:hint="eastAsia"/>
          <w:sz w:val="24"/>
        </w:rPr>
        <w:t xml:space="preserve">1  </w:t>
      </w:r>
      <w:proofErr w:type="gramStart"/>
      <w:r w:rsidRPr="008003A6">
        <w:rPr>
          <w:rFonts w:ascii="Times New Roman" w:eastAsia="宋体" w:hAnsi="Times New Roman" w:hint="eastAsia"/>
          <w:sz w:val="24"/>
        </w:rPr>
        <w:t>某典型</w:t>
      </w:r>
      <w:proofErr w:type="gramEnd"/>
      <w:r w:rsidRPr="008003A6">
        <w:rPr>
          <w:rFonts w:ascii="Times New Roman" w:eastAsia="宋体" w:hAnsi="Times New Roman"/>
          <w:sz w:val="24"/>
        </w:rPr>
        <w:t>住宅小区</w:t>
      </w:r>
    </w:p>
    <w:p w:rsidR="00641389" w:rsidRPr="000C743B" w:rsidRDefault="00E36B4A" w:rsidP="00BD48CE">
      <w:pPr>
        <w:spacing w:line="360" w:lineRule="auto"/>
        <w:ind w:firstLineChars="200" w:firstLine="640"/>
        <w:rPr>
          <w:rFonts w:ascii="仿宋_GB2312" w:eastAsia="仿宋_GB2312" w:hAnsi="Times New Roman"/>
          <w:sz w:val="32"/>
          <w:szCs w:val="32"/>
        </w:rPr>
      </w:pPr>
      <w:r w:rsidRPr="000C743B">
        <w:rPr>
          <w:rFonts w:ascii="仿宋_GB2312" w:eastAsia="仿宋_GB2312" w:hAnsi="Times New Roman" w:hint="eastAsia"/>
          <w:sz w:val="32"/>
          <w:szCs w:val="32"/>
        </w:rPr>
        <w:t>例如</w:t>
      </w:r>
      <w:r w:rsidR="00804766" w:rsidRPr="000C743B">
        <w:rPr>
          <w:rFonts w:ascii="仿宋_GB2312" w:eastAsia="仿宋_GB2312" w:hAnsi="Times New Roman" w:hint="eastAsia"/>
          <w:sz w:val="32"/>
          <w:szCs w:val="32"/>
        </w:rPr>
        <w:t>所示的</w:t>
      </w:r>
      <w:proofErr w:type="gramStart"/>
      <w:r w:rsidR="00804766" w:rsidRPr="000C743B">
        <w:rPr>
          <w:rFonts w:ascii="仿宋_GB2312" w:eastAsia="仿宋_GB2312" w:hAnsi="Times New Roman" w:hint="eastAsia"/>
          <w:sz w:val="32"/>
          <w:szCs w:val="32"/>
        </w:rPr>
        <w:t>某典型</w:t>
      </w:r>
      <w:proofErr w:type="gramEnd"/>
      <w:r w:rsidR="00804766" w:rsidRPr="000C743B">
        <w:rPr>
          <w:rFonts w:ascii="仿宋_GB2312" w:eastAsia="仿宋_GB2312" w:hAnsi="Times New Roman" w:hint="eastAsia"/>
          <w:sz w:val="32"/>
          <w:szCs w:val="32"/>
        </w:rPr>
        <w:t>住宅小区，</w:t>
      </w:r>
      <w:r w:rsidR="008F530E" w:rsidRPr="000C743B">
        <w:rPr>
          <w:rFonts w:ascii="仿宋_GB2312" w:eastAsia="仿宋_GB2312" w:hAnsi="Times New Roman" w:hint="eastAsia"/>
          <w:sz w:val="32"/>
          <w:szCs w:val="32"/>
        </w:rPr>
        <w:t>该小区由</w:t>
      </w:r>
      <w:r w:rsidR="00804766" w:rsidRPr="000C743B">
        <w:rPr>
          <w:rFonts w:ascii="仿宋_GB2312" w:eastAsia="仿宋_GB2312" w:hAnsi="Times New Roman" w:hint="eastAsia"/>
          <w:sz w:val="32"/>
          <w:szCs w:val="32"/>
        </w:rPr>
        <w:t>编号A~I</w:t>
      </w:r>
      <w:r w:rsidR="007A4C33" w:rsidRPr="000C743B">
        <w:rPr>
          <w:rFonts w:ascii="仿宋_GB2312" w:eastAsia="仿宋_GB2312" w:hAnsi="Times New Roman" w:hint="eastAsia"/>
          <w:sz w:val="32"/>
          <w:szCs w:val="32"/>
        </w:rPr>
        <w:t xml:space="preserve"> </w:t>
      </w:r>
      <w:r w:rsidR="00804766" w:rsidRPr="000C743B">
        <w:rPr>
          <w:rFonts w:ascii="仿宋_GB2312" w:eastAsia="仿宋_GB2312" w:hAnsi="Times New Roman" w:hint="eastAsia"/>
          <w:sz w:val="32"/>
          <w:szCs w:val="32"/>
        </w:rPr>
        <w:t>9栋多层</w:t>
      </w:r>
      <w:r w:rsidR="00641389" w:rsidRPr="000C743B">
        <w:rPr>
          <w:rFonts w:ascii="仿宋_GB2312" w:eastAsia="仿宋_GB2312" w:hAnsi="Times New Roman" w:hint="eastAsia"/>
          <w:sz w:val="32"/>
          <w:szCs w:val="32"/>
        </w:rPr>
        <w:t>建筑</w:t>
      </w:r>
      <w:r w:rsidR="008F530E" w:rsidRPr="000C743B">
        <w:rPr>
          <w:rFonts w:ascii="仿宋_GB2312" w:eastAsia="仿宋_GB2312" w:hAnsi="Times New Roman" w:hint="eastAsia"/>
          <w:sz w:val="32"/>
          <w:szCs w:val="32"/>
        </w:rPr>
        <w:t>组成</w:t>
      </w:r>
      <w:r w:rsidR="00641389" w:rsidRPr="000C743B">
        <w:rPr>
          <w:rFonts w:ascii="仿宋_GB2312" w:eastAsia="仿宋_GB2312" w:hAnsi="Times New Roman" w:hint="eastAsia"/>
          <w:sz w:val="32"/>
          <w:szCs w:val="32"/>
        </w:rPr>
        <w:t>，可选择</w:t>
      </w:r>
      <w:r w:rsidR="007A4C33" w:rsidRPr="000C743B">
        <w:rPr>
          <w:rFonts w:ascii="仿宋_GB2312" w:eastAsia="仿宋_GB2312" w:hAnsi="Times New Roman" w:hint="eastAsia"/>
          <w:sz w:val="32"/>
          <w:szCs w:val="32"/>
        </w:rPr>
        <w:t>位置居中的</w:t>
      </w:r>
      <w:r w:rsidR="00641389" w:rsidRPr="000C743B">
        <w:rPr>
          <w:rFonts w:ascii="仿宋_GB2312" w:eastAsia="仿宋_GB2312" w:hAnsi="Times New Roman" w:hint="eastAsia"/>
          <w:sz w:val="32"/>
          <w:szCs w:val="32"/>
        </w:rPr>
        <w:t>楼栋E</w:t>
      </w:r>
      <w:r w:rsidR="007A4C33" w:rsidRPr="000C743B">
        <w:rPr>
          <w:rFonts w:ascii="仿宋_GB2312" w:eastAsia="仿宋_GB2312" w:hAnsi="Times New Roman" w:hint="eastAsia"/>
          <w:sz w:val="32"/>
          <w:szCs w:val="32"/>
        </w:rPr>
        <w:t>的</w:t>
      </w:r>
      <w:r w:rsidR="00641389" w:rsidRPr="000C743B">
        <w:rPr>
          <w:rFonts w:ascii="仿宋_GB2312" w:eastAsia="仿宋_GB2312" w:hAnsi="Times New Roman" w:hint="eastAsia"/>
          <w:sz w:val="32"/>
          <w:szCs w:val="32"/>
        </w:rPr>
        <w:t>3层房屋的价格作</w:t>
      </w:r>
      <w:r w:rsidR="00641389" w:rsidRPr="000C743B">
        <w:rPr>
          <w:rFonts w:ascii="仿宋_GB2312" w:eastAsia="仿宋_GB2312" w:hAnsi="Times New Roman" w:hint="eastAsia"/>
          <w:sz w:val="32"/>
          <w:szCs w:val="32"/>
        </w:rPr>
        <w:lastRenderedPageBreak/>
        <w:t>为小区基准价格。</w:t>
      </w:r>
    </w:p>
    <w:p w:rsidR="00A178B3" w:rsidRPr="000C743B" w:rsidRDefault="00E36B4A" w:rsidP="00A178B3">
      <w:pPr>
        <w:pStyle w:val="3"/>
        <w:rPr>
          <w:rFonts w:ascii="仿宋_GB2312" w:eastAsia="仿宋_GB2312" w:hAnsi="Times New Roman"/>
        </w:rPr>
      </w:pPr>
      <w:r w:rsidRPr="000C743B">
        <w:rPr>
          <w:rFonts w:ascii="仿宋_GB2312" w:eastAsia="仿宋_GB2312" w:hAnsi="Times New Roman" w:hint="eastAsia"/>
        </w:rPr>
        <w:t>（二）、</w:t>
      </w:r>
      <w:r w:rsidR="006A5447" w:rsidRPr="000C743B">
        <w:rPr>
          <w:rFonts w:ascii="仿宋_GB2312" w:eastAsia="仿宋_GB2312" w:hAnsi="Times New Roman" w:hint="eastAsia"/>
        </w:rPr>
        <w:t>小区</w:t>
      </w:r>
      <w:r w:rsidR="00A178B3" w:rsidRPr="000C743B">
        <w:rPr>
          <w:rFonts w:ascii="仿宋_GB2312" w:eastAsia="仿宋_GB2312" w:hAnsi="Times New Roman" w:hint="eastAsia"/>
        </w:rPr>
        <w:t>基准价格的确定</w:t>
      </w:r>
    </w:p>
    <w:p w:rsidR="00641389" w:rsidRPr="000C743B" w:rsidRDefault="00641389" w:rsidP="006865A2">
      <w:pPr>
        <w:spacing w:line="360" w:lineRule="auto"/>
        <w:ind w:firstLineChars="200" w:firstLine="640"/>
        <w:rPr>
          <w:rFonts w:ascii="仿宋_GB2312" w:eastAsia="仿宋_GB2312" w:hAnsi="Times New Roman"/>
          <w:sz w:val="32"/>
          <w:szCs w:val="32"/>
        </w:rPr>
      </w:pPr>
      <w:r w:rsidRPr="000C743B">
        <w:rPr>
          <w:rFonts w:ascii="仿宋_GB2312" w:eastAsia="仿宋_GB2312" w:hAnsi="Times New Roman" w:hint="eastAsia"/>
          <w:sz w:val="32"/>
          <w:szCs w:val="32"/>
        </w:rPr>
        <w:t>小区基准价格的确定一般有如下</w:t>
      </w:r>
      <w:r w:rsidR="007A4C33" w:rsidRPr="000C743B">
        <w:rPr>
          <w:rFonts w:ascii="仿宋_GB2312" w:eastAsia="仿宋_GB2312" w:hAnsi="Times New Roman" w:hint="eastAsia"/>
          <w:sz w:val="32"/>
          <w:szCs w:val="32"/>
        </w:rPr>
        <w:t>两</w:t>
      </w:r>
      <w:r w:rsidRPr="000C743B">
        <w:rPr>
          <w:rFonts w:ascii="仿宋_GB2312" w:eastAsia="仿宋_GB2312" w:hAnsi="Times New Roman" w:hint="eastAsia"/>
          <w:sz w:val="32"/>
          <w:szCs w:val="32"/>
        </w:rPr>
        <w:t>种方法。</w:t>
      </w:r>
    </w:p>
    <w:p w:rsidR="00A178B3" w:rsidRPr="000C743B" w:rsidRDefault="00CA586B" w:rsidP="006865A2">
      <w:pPr>
        <w:spacing w:line="360" w:lineRule="auto"/>
        <w:ind w:firstLineChars="200" w:firstLine="640"/>
        <w:rPr>
          <w:rFonts w:ascii="仿宋_GB2312" w:eastAsia="仿宋_GB2312" w:hAnsi="Times New Roman"/>
          <w:sz w:val="32"/>
          <w:szCs w:val="32"/>
        </w:rPr>
      </w:pPr>
      <w:r w:rsidRPr="000C743B">
        <w:rPr>
          <w:rFonts w:ascii="仿宋_GB2312" w:eastAsia="仿宋_GB2312" w:hAnsi="Times New Roman" w:hint="eastAsia"/>
          <w:sz w:val="32"/>
          <w:szCs w:val="32"/>
        </w:rPr>
        <w:t>（1）</w:t>
      </w:r>
      <w:r w:rsidR="00E67D0B" w:rsidRPr="000C743B">
        <w:rPr>
          <w:rFonts w:ascii="仿宋_GB2312" w:eastAsia="仿宋_GB2312" w:hAnsi="Times New Roman" w:hint="eastAsia"/>
          <w:sz w:val="32"/>
          <w:szCs w:val="32"/>
        </w:rPr>
        <w:t>通过近期</w:t>
      </w:r>
      <w:r w:rsidR="00E36B4A" w:rsidRPr="000C743B">
        <w:rPr>
          <w:rFonts w:ascii="仿宋_GB2312" w:eastAsia="仿宋_GB2312" w:hAnsi="Times New Roman" w:hint="eastAsia"/>
          <w:sz w:val="32"/>
          <w:szCs w:val="32"/>
        </w:rPr>
        <w:t>该</w:t>
      </w:r>
      <w:r w:rsidR="00E67D0B" w:rsidRPr="000C743B">
        <w:rPr>
          <w:rFonts w:ascii="仿宋_GB2312" w:eastAsia="仿宋_GB2312" w:hAnsi="Times New Roman" w:hint="eastAsia"/>
          <w:sz w:val="32"/>
          <w:szCs w:val="32"/>
        </w:rPr>
        <w:t>小区大量的成交案例或挂牌案例统计分析得到。根据小区基准价格的定义，小区基准价格是小区内</w:t>
      </w:r>
      <w:r w:rsidR="00E36B4A" w:rsidRPr="000C743B">
        <w:rPr>
          <w:rFonts w:ascii="仿宋_GB2312" w:eastAsia="仿宋_GB2312" w:hAnsi="Times New Roman" w:hint="eastAsia"/>
          <w:sz w:val="32"/>
          <w:szCs w:val="32"/>
        </w:rPr>
        <w:t>“条件居中”</w:t>
      </w:r>
      <w:r w:rsidR="00E67D0B" w:rsidRPr="000C743B">
        <w:rPr>
          <w:rFonts w:ascii="仿宋_GB2312" w:eastAsia="仿宋_GB2312" w:hAnsi="Times New Roman" w:hint="eastAsia"/>
          <w:sz w:val="32"/>
          <w:szCs w:val="32"/>
        </w:rPr>
        <w:t>的房屋在价值时点的市场价格</w:t>
      </w:r>
      <w:r w:rsidR="000C510C" w:rsidRPr="000C743B">
        <w:rPr>
          <w:rFonts w:ascii="仿宋_GB2312" w:eastAsia="仿宋_GB2312" w:hAnsi="Times New Roman" w:hint="eastAsia"/>
          <w:sz w:val="32"/>
          <w:szCs w:val="32"/>
        </w:rPr>
        <w:t>。所以可以近似的认为通过统计</w:t>
      </w:r>
      <w:r w:rsidR="00E67D0B" w:rsidRPr="000C743B">
        <w:rPr>
          <w:rFonts w:ascii="仿宋_GB2312" w:eastAsia="仿宋_GB2312" w:hAnsi="Times New Roman" w:hint="eastAsia"/>
          <w:sz w:val="32"/>
          <w:szCs w:val="32"/>
        </w:rPr>
        <w:t>分析得到小区平均价格等于小区基准价格。需要特别说明的是，如果采用的案例是挂牌案例，其价格一般会</w:t>
      </w:r>
      <w:r w:rsidR="005334D8" w:rsidRPr="000C743B">
        <w:rPr>
          <w:rFonts w:ascii="仿宋_GB2312" w:eastAsia="仿宋_GB2312" w:hAnsi="Times New Roman" w:hint="eastAsia"/>
          <w:sz w:val="32"/>
          <w:szCs w:val="32"/>
        </w:rPr>
        <w:t>偏高</w:t>
      </w:r>
      <w:r w:rsidR="00E67D0B" w:rsidRPr="000C743B">
        <w:rPr>
          <w:rFonts w:ascii="仿宋_GB2312" w:eastAsia="仿宋_GB2312" w:hAnsi="Times New Roman" w:hint="eastAsia"/>
          <w:sz w:val="32"/>
          <w:szCs w:val="32"/>
        </w:rPr>
        <w:t>，需要估价师对最终的结果进行调整。</w:t>
      </w:r>
    </w:p>
    <w:p w:rsidR="00ED6B2D" w:rsidRPr="000C743B" w:rsidRDefault="00ED6B2D" w:rsidP="006865A2">
      <w:pPr>
        <w:spacing w:line="360" w:lineRule="auto"/>
        <w:ind w:firstLineChars="200" w:firstLine="640"/>
        <w:rPr>
          <w:rFonts w:ascii="仿宋_GB2312" w:eastAsia="仿宋_GB2312" w:hAnsi="Times New Roman"/>
          <w:sz w:val="32"/>
          <w:szCs w:val="32"/>
        </w:rPr>
      </w:pPr>
      <w:r w:rsidRPr="000C743B">
        <w:rPr>
          <w:rFonts w:ascii="仿宋_GB2312" w:eastAsia="仿宋_GB2312" w:hAnsi="Times New Roman" w:hint="eastAsia"/>
          <w:sz w:val="32"/>
          <w:szCs w:val="32"/>
        </w:rPr>
        <w:t>如图2所示，为某小区2016年1月至3月成交价格散点图，其趋势线是一条近似水平的直线，故可认为这一段时间小区的成交价格是平稳的，可以将这些案例的平均价格作为小区基准价格。</w:t>
      </w:r>
    </w:p>
    <w:p w:rsidR="00E67D0B" w:rsidRPr="008003A6" w:rsidRDefault="00ED6B2D" w:rsidP="00ED6B2D">
      <w:pPr>
        <w:jc w:val="center"/>
        <w:rPr>
          <w:rFonts w:ascii="Times New Roman" w:eastAsia="宋体" w:hAnsi="Times New Roman"/>
          <w:sz w:val="28"/>
        </w:rPr>
      </w:pPr>
      <w:r w:rsidRPr="008003A6">
        <w:rPr>
          <w:rFonts w:ascii="Times New Roman" w:hAnsi="Times New Roman"/>
          <w:noProof/>
        </w:rPr>
        <w:drawing>
          <wp:inline distT="0" distB="0" distL="0" distR="0" wp14:anchorId="3B6EBEA5" wp14:editId="36220A44">
            <wp:extent cx="4572000" cy="274320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D6B2D" w:rsidRPr="008003A6" w:rsidRDefault="00ED6B2D" w:rsidP="006865A2">
      <w:pPr>
        <w:spacing w:line="360" w:lineRule="auto"/>
        <w:ind w:firstLineChars="200" w:firstLine="480"/>
        <w:jc w:val="center"/>
        <w:rPr>
          <w:rFonts w:ascii="Times New Roman" w:eastAsia="宋体" w:hAnsi="Times New Roman"/>
          <w:sz w:val="24"/>
        </w:rPr>
      </w:pPr>
      <w:r w:rsidRPr="008003A6">
        <w:rPr>
          <w:rFonts w:ascii="Times New Roman" w:eastAsia="宋体" w:hAnsi="Times New Roman" w:hint="eastAsia"/>
          <w:sz w:val="24"/>
        </w:rPr>
        <w:t>图</w:t>
      </w:r>
      <w:r w:rsidRPr="008003A6">
        <w:rPr>
          <w:rFonts w:ascii="Times New Roman" w:eastAsia="宋体" w:hAnsi="Times New Roman" w:hint="eastAsia"/>
          <w:sz w:val="24"/>
        </w:rPr>
        <w:t>2</w:t>
      </w:r>
      <w:r w:rsidRPr="008003A6">
        <w:rPr>
          <w:rFonts w:ascii="Times New Roman" w:eastAsia="宋体" w:hAnsi="Times New Roman"/>
          <w:sz w:val="24"/>
        </w:rPr>
        <w:t xml:space="preserve">  </w:t>
      </w:r>
      <w:r w:rsidRPr="008003A6">
        <w:rPr>
          <w:rFonts w:ascii="Times New Roman" w:eastAsia="宋体" w:hAnsi="Times New Roman" w:hint="eastAsia"/>
          <w:sz w:val="24"/>
        </w:rPr>
        <w:t>某住宅小区</w:t>
      </w:r>
      <w:r w:rsidRPr="008003A6">
        <w:rPr>
          <w:rFonts w:ascii="Times New Roman" w:eastAsia="宋体" w:hAnsi="Times New Roman" w:hint="eastAsia"/>
          <w:sz w:val="24"/>
        </w:rPr>
        <w:t>3</w:t>
      </w:r>
      <w:r w:rsidRPr="008003A6">
        <w:rPr>
          <w:rFonts w:ascii="Times New Roman" w:eastAsia="宋体" w:hAnsi="Times New Roman" w:hint="eastAsia"/>
          <w:sz w:val="24"/>
        </w:rPr>
        <w:t>个月成交价格散点图</w:t>
      </w:r>
    </w:p>
    <w:p w:rsidR="00ED6B2D" w:rsidRPr="008003A6" w:rsidRDefault="00ED6B2D" w:rsidP="00ED6B2D">
      <w:pPr>
        <w:rPr>
          <w:rFonts w:ascii="Times New Roman" w:eastAsia="宋体" w:hAnsi="Times New Roman"/>
          <w:sz w:val="28"/>
        </w:rPr>
      </w:pPr>
    </w:p>
    <w:p w:rsidR="00ED6B2D" w:rsidRPr="000C743B" w:rsidRDefault="00ED6B2D" w:rsidP="006865A2">
      <w:pPr>
        <w:spacing w:line="360" w:lineRule="auto"/>
        <w:ind w:firstLineChars="200" w:firstLine="640"/>
        <w:rPr>
          <w:rFonts w:ascii="仿宋_GB2312" w:eastAsia="仿宋_GB2312" w:hAnsi="Times New Roman"/>
          <w:sz w:val="32"/>
          <w:szCs w:val="32"/>
        </w:rPr>
      </w:pPr>
      <w:r w:rsidRPr="000C743B">
        <w:rPr>
          <w:rFonts w:ascii="仿宋_GB2312" w:eastAsia="仿宋_GB2312" w:hAnsi="Times New Roman" w:hint="eastAsia"/>
          <w:sz w:val="32"/>
          <w:szCs w:val="32"/>
        </w:rPr>
        <w:t>（2）</w:t>
      </w:r>
      <w:r w:rsidR="00FC761B" w:rsidRPr="000C743B">
        <w:rPr>
          <w:rFonts w:ascii="仿宋_GB2312" w:eastAsia="仿宋_GB2312" w:hAnsi="Times New Roman" w:hint="eastAsia"/>
          <w:sz w:val="32"/>
          <w:szCs w:val="32"/>
        </w:rPr>
        <w:t>通过估价师评估得到。对于一些成交</w:t>
      </w:r>
      <w:r w:rsidR="000C510C" w:rsidRPr="000C743B">
        <w:rPr>
          <w:rFonts w:ascii="仿宋_GB2312" w:eastAsia="仿宋_GB2312" w:hAnsi="Times New Roman" w:hint="eastAsia"/>
          <w:sz w:val="32"/>
          <w:szCs w:val="32"/>
        </w:rPr>
        <w:t>较少</w:t>
      </w:r>
      <w:r w:rsidR="00FC761B" w:rsidRPr="000C743B">
        <w:rPr>
          <w:rFonts w:ascii="仿宋_GB2312" w:eastAsia="仿宋_GB2312" w:hAnsi="Times New Roman" w:hint="eastAsia"/>
          <w:sz w:val="32"/>
          <w:szCs w:val="32"/>
        </w:rPr>
        <w:t>或者市场</w:t>
      </w:r>
      <w:r w:rsidR="000C510C" w:rsidRPr="000C743B">
        <w:rPr>
          <w:rFonts w:ascii="仿宋_GB2312" w:eastAsia="仿宋_GB2312" w:hAnsi="Times New Roman" w:hint="eastAsia"/>
          <w:sz w:val="32"/>
          <w:szCs w:val="32"/>
        </w:rPr>
        <w:t>价格</w:t>
      </w:r>
      <w:r w:rsidR="00FC761B" w:rsidRPr="000C743B">
        <w:rPr>
          <w:rFonts w:ascii="仿宋_GB2312" w:eastAsia="仿宋_GB2312" w:hAnsi="Times New Roman" w:hint="eastAsia"/>
          <w:sz w:val="32"/>
          <w:szCs w:val="32"/>
        </w:rPr>
        <w:t>波动较大的住宅小区，</w:t>
      </w:r>
      <w:r w:rsidR="000C510C" w:rsidRPr="000C743B">
        <w:rPr>
          <w:rFonts w:ascii="仿宋_GB2312" w:eastAsia="仿宋_GB2312" w:hAnsi="Times New Roman" w:hint="eastAsia"/>
          <w:sz w:val="32"/>
          <w:szCs w:val="32"/>
        </w:rPr>
        <w:t>其基准价格</w:t>
      </w:r>
      <w:r w:rsidR="00FC761B" w:rsidRPr="000C743B">
        <w:rPr>
          <w:rFonts w:ascii="仿宋_GB2312" w:eastAsia="仿宋_GB2312" w:hAnsi="Times New Roman" w:hint="eastAsia"/>
          <w:sz w:val="32"/>
          <w:szCs w:val="32"/>
        </w:rPr>
        <w:t>需要评估师评估得到，数学方法可以作为辅助验证的手段。</w:t>
      </w:r>
    </w:p>
    <w:p w:rsidR="00EE309E" w:rsidRPr="000C743B" w:rsidRDefault="003D6389" w:rsidP="000C743B">
      <w:pPr>
        <w:pStyle w:val="2"/>
        <w:ind w:firstLineChars="200" w:firstLine="643"/>
        <w:rPr>
          <w:rFonts w:ascii="仿宋_GB2312" w:eastAsia="仿宋_GB2312" w:hAnsi="Times New Roman"/>
        </w:rPr>
      </w:pPr>
      <w:r w:rsidRPr="000C743B">
        <w:rPr>
          <w:rFonts w:ascii="仿宋_GB2312" w:eastAsia="仿宋_GB2312" w:hAnsi="Times New Roman" w:hint="eastAsia"/>
        </w:rPr>
        <w:t>四、</w:t>
      </w:r>
      <w:r w:rsidR="00E67D0B" w:rsidRPr="000C743B">
        <w:rPr>
          <w:rFonts w:ascii="仿宋_GB2312" w:eastAsia="仿宋_GB2312" w:hAnsi="Times New Roman" w:hint="eastAsia"/>
        </w:rPr>
        <w:t>区位</w:t>
      </w:r>
      <w:r w:rsidR="00064B4A" w:rsidRPr="000C743B">
        <w:rPr>
          <w:rFonts w:ascii="仿宋_GB2312" w:eastAsia="仿宋_GB2312" w:hAnsi="Times New Roman" w:hint="eastAsia"/>
        </w:rPr>
        <w:t>修正</w:t>
      </w:r>
      <w:r w:rsidR="00E67D0B" w:rsidRPr="000C743B">
        <w:rPr>
          <w:rFonts w:ascii="仿宋_GB2312" w:eastAsia="仿宋_GB2312" w:hAnsi="Times New Roman" w:hint="eastAsia"/>
        </w:rPr>
        <w:t>因素和个别</w:t>
      </w:r>
      <w:r w:rsidR="00064B4A" w:rsidRPr="000C743B">
        <w:rPr>
          <w:rFonts w:ascii="仿宋_GB2312" w:eastAsia="仿宋_GB2312" w:hAnsi="Times New Roman" w:hint="eastAsia"/>
        </w:rPr>
        <w:t>修正</w:t>
      </w:r>
      <w:r w:rsidR="00E67D0B" w:rsidRPr="000C743B">
        <w:rPr>
          <w:rFonts w:ascii="仿宋_GB2312" w:eastAsia="仿宋_GB2312" w:hAnsi="Times New Roman" w:hint="eastAsia"/>
        </w:rPr>
        <w:t>因素</w:t>
      </w:r>
    </w:p>
    <w:p w:rsidR="00E67D0B" w:rsidRPr="000C743B" w:rsidRDefault="006F0997" w:rsidP="006865A2">
      <w:pPr>
        <w:spacing w:line="360" w:lineRule="auto"/>
        <w:ind w:firstLineChars="200" w:firstLine="640"/>
        <w:rPr>
          <w:rFonts w:ascii="仿宋_GB2312" w:eastAsia="仿宋_GB2312" w:hAnsi="Times New Roman"/>
          <w:sz w:val="32"/>
          <w:szCs w:val="32"/>
        </w:rPr>
      </w:pPr>
      <w:r w:rsidRPr="000C743B">
        <w:rPr>
          <w:rFonts w:ascii="仿宋_GB2312" w:eastAsia="仿宋_GB2312" w:hAnsi="Times New Roman" w:hint="eastAsia"/>
          <w:sz w:val="32"/>
          <w:szCs w:val="32"/>
        </w:rPr>
        <w:t>由于本系统的评估模型是以小区为基本单位，故而可以最大限度的减少房屋价格的修正因素。需要特别考虑的一些区位和个别因素修正如下表：</w:t>
      </w:r>
    </w:p>
    <w:p w:rsidR="007D561D" w:rsidRPr="008003A6" w:rsidRDefault="007D561D" w:rsidP="007D561D">
      <w:pPr>
        <w:ind w:firstLineChars="200" w:firstLine="480"/>
        <w:jc w:val="center"/>
        <w:rPr>
          <w:rFonts w:ascii="Times New Roman" w:eastAsia="宋体" w:hAnsi="Times New Roman"/>
          <w:sz w:val="24"/>
        </w:rPr>
      </w:pPr>
      <w:r w:rsidRPr="008003A6">
        <w:rPr>
          <w:rFonts w:ascii="Times New Roman" w:eastAsia="宋体" w:hAnsi="Times New Roman" w:hint="eastAsia"/>
          <w:sz w:val="24"/>
        </w:rPr>
        <w:t>表</w:t>
      </w:r>
      <w:r w:rsidR="005206A9" w:rsidRPr="008003A6">
        <w:rPr>
          <w:rFonts w:ascii="Times New Roman" w:eastAsia="宋体" w:hAnsi="Times New Roman" w:hint="eastAsia"/>
          <w:sz w:val="24"/>
        </w:rPr>
        <w:t>1</w:t>
      </w:r>
      <w:r w:rsidRPr="008003A6">
        <w:rPr>
          <w:rFonts w:ascii="Times New Roman" w:eastAsia="宋体" w:hAnsi="Times New Roman" w:hint="eastAsia"/>
          <w:sz w:val="24"/>
        </w:rPr>
        <w:t xml:space="preserve">  </w:t>
      </w:r>
      <w:r w:rsidRPr="008003A6">
        <w:rPr>
          <w:rFonts w:ascii="Times New Roman" w:eastAsia="宋体" w:hAnsi="Times New Roman" w:hint="eastAsia"/>
          <w:sz w:val="24"/>
        </w:rPr>
        <w:t>小区因素修正举例</w:t>
      </w:r>
    </w:p>
    <w:tbl>
      <w:tblPr>
        <w:tblStyle w:val="aa"/>
        <w:tblW w:w="4696" w:type="pct"/>
        <w:jc w:val="center"/>
        <w:tblLook w:val="04A0" w:firstRow="1" w:lastRow="0" w:firstColumn="1" w:lastColumn="0" w:noHBand="0" w:noVBand="1"/>
      </w:tblPr>
      <w:tblGrid>
        <w:gridCol w:w="1555"/>
        <w:gridCol w:w="1702"/>
        <w:gridCol w:w="4535"/>
      </w:tblGrid>
      <w:tr w:rsidR="005319C8" w:rsidRPr="008003A6" w:rsidTr="005334D8">
        <w:trPr>
          <w:trHeight w:val="454"/>
          <w:tblHeader/>
          <w:jc w:val="center"/>
        </w:trPr>
        <w:tc>
          <w:tcPr>
            <w:tcW w:w="998" w:type="pct"/>
            <w:vAlign w:val="center"/>
          </w:tcPr>
          <w:p w:rsidR="005319C8" w:rsidRPr="008003A6" w:rsidRDefault="005319C8" w:rsidP="005319C8">
            <w:pPr>
              <w:jc w:val="center"/>
              <w:rPr>
                <w:rFonts w:ascii="Times New Roman" w:eastAsia="宋体" w:hAnsi="Times New Roman"/>
                <w:sz w:val="24"/>
                <w:szCs w:val="24"/>
              </w:rPr>
            </w:pPr>
          </w:p>
        </w:tc>
        <w:tc>
          <w:tcPr>
            <w:tcW w:w="1092" w:type="pct"/>
            <w:vAlign w:val="center"/>
          </w:tcPr>
          <w:p w:rsidR="005319C8" w:rsidRPr="005334D8" w:rsidRDefault="005334D8" w:rsidP="005319C8">
            <w:pPr>
              <w:jc w:val="center"/>
              <w:rPr>
                <w:rFonts w:ascii="Times New Roman" w:eastAsia="宋体" w:hAnsi="Times New Roman"/>
                <w:b/>
                <w:sz w:val="24"/>
                <w:szCs w:val="24"/>
              </w:rPr>
            </w:pPr>
            <w:r>
              <w:rPr>
                <w:rFonts w:ascii="Times New Roman" w:eastAsia="宋体" w:hAnsi="Times New Roman" w:hint="eastAsia"/>
                <w:b/>
                <w:sz w:val="24"/>
                <w:szCs w:val="24"/>
              </w:rPr>
              <w:t>修正</w:t>
            </w:r>
            <w:r w:rsidR="005319C8" w:rsidRPr="005334D8">
              <w:rPr>
                <w:rFonts w:ascii="Times New Roman" w:eastAsia="宋体" w:hAnsi="Times New Roman" w:hint="eastAsia"/>
                <w:b/>
                <w:sz w:val="24"/>
                <w:szCs w:val="24"/>
              </w:rPr>
              <w:t>因素</w:t>
            </w:r>
          </w:p>
        </w:tc>
        <w:tc>
          <w:tcPr>
            <w:tcW w:w="2910" w:type="pct"/>
            <w:vAlign w:val="center"/>
          </w:tcPr>
          <w:p w:rsidR="005319C8" w:rsidRPr="005334D8" w:rsidRDefault="005319C8" w:rsidP="005319C8">
            <w:pPr>
              <w:jc w:val="center"/>
              <w:rPr>
                <w:rFonts w:ascii="Times New Roman" w:eastAsia="宋体" w:hAnsi="Times New Roman"/>
                <w:b/>
                <w:sz w:val="24"/>
                <w:szCs w:val="24"/>
              </w:rPr>
            </w:pPr>
            <w:r w:rsidRPr="005334D8">
              <w:rPr>
                <w:rFonts w:ascii="Times New Roman" w:eastAsia="宋体" w:hAnsi="Times New Roman" w:hint="eastAsia"/>
                <w:b/>
                <w:sz w:val="24"/>
                <w:szCs w:val="24"/>
              </w:rPr>
              <w:t>备注</w:t>
            </w:r>
          </w:p>
        </w:tc>
      </w:tr>
      <w:tr w:rsidR="005319C8" w:rsidRPr="008003A6" w:rsidTr="006865A2">
        <w:trPr>
          <w:trHeight w:val="454"/>
          <w:jc w:val="center"/>
        </w:trPr>
        <w:tc>
          <w:tcPr>
            <w:tcW w:w="998" w:type="pct"/>
            <w:vMerge w:val="restart"/>
            <w:vAlign w:val="center"/>
          </w:tcPr>
          <w:p w:rsidR="005319C8" w:rsidRPr="008003A6" w:rsidRDefault="005319C8" w:rsidP="005319C8">
            <w:pPr>
              <w:jc w:val="center"/>
              <w:rPr>
                <w:rFonts w:ascii="Times New Roman" w:eastAsia="宋体" w:hAnsi="Times New Roman"/>
                <w:sz w:val="24"/>
                <w:szCs w:val="24"/>
              </w:rPr>
            </w:pPr>
            <w:r w:rsidRPr="008003A6">
              <w:rPr>
                <w:rFonts w:ascii="Times New Roman" w:eastAsia="宋体" w:hAnsi="Times New Roman" w:hint="eastAsia"/>
                <w:sz w:val="24"/>
                <w:szCs w:val="24"/>
              </w:rPr>
              <w:t>区位因素</w:t>
            </w:r>
          </w:p>
        </w:tc>
        <w:tc>
          <w:tcPr>
            <w:tcW w:w="1092" w:type="pct"/>
            <w:vAlign w:val="center"/>
          </w:tcPr>
          <w:p w:rsidR="005319C8" w:rsidRPr="008003A6" w:rsidRDefault="00073DD4" w:rsidP="005319C8">
            <w:pPr>
              <w:jc w:val="center"/>
              <w:rPr>
                <w:rFonts w:ascii="Times New Roman" w:eastAsia="宋体" w:hAnsi="Times New Roman"/>
                <w:sz w:val="24"/>
                <w:szCs w:val="24"/>
              </w:rPr>
            </w:pPr>
            <w:r w:rsidRPr="008003A6">
              <w:rPr>
                <w:rFonts w:ascii="Times New Roman" w:eastAsia="宋体" w:hAnsi="Times New Roman" w:hint="eastAsia"/>
                <w:sz w:val="24"/>
                <w:szCs w:val="24"/>
              </w:rPr>
              <w:t>临路</w:t>
            </w:r>
          </w:p>
        </w:tc>
        <w:tc>
          <w:tcPr>
            <w:tcW w:w="2910" w:type="pct"/>
            <w:vAlign w:val="center"/>
          </w:tcPr>
          <w:p w:rsidR="005319C8" w:rsidRPr="008003A6" w:rsidRDefault="005319C8" w:rsidP="005319C8">
            <w:pPr>
              <w:jc w:val="center"/>
              <w:rPr>
                <w:rFonts w:ascii="Times New Roman" w:eastAsia="宋体" w:hAnsi="Times New Roman"/>
                <w:sz w:val="24"/>
                <w:szCs w:val="24"/>
              </w:rPr>
            </w:pPr>
          </w:p>
        </w:tc>
      </w:tr>
      <w:tr w:rsidR="005319C8" w:rsidRPr="008003A6" w:rsidTr="006865A2">
        <w:trPr>
          <w:trHeight w:val="454"/>
          <w:jc w:val="center"/>
        </w:trPr>
        <w:tc>
          <w:tcPr>
            <w:tcW w:w="998" w:type="pct"/>
            <w:vMerge/>
            <w:vAlign w:val="center"/>
          </w:tcPr>
          <w:p w:rsidR="005319C8" w:rsidRPr="008003A6" w:rsidRDefault="005319C8" w:rsidP="005319C8">
            <w:pPr>
              <w:jc w:val="center"/>
              <w:rPr>
                <w:rFonts w:ascii="Times New Roman" w:eastAsia="宋体" w:hAnsi="Times New Roman"/>
                <w:sz w:val="24"/>
                <w:szCs w:val="24"/>
              </w:rPr>
            </w:pPr>
          </w:p>
        </w:tc>
        <w:tc>
          <w:tcPr>
            <w:tcW w:w="1092" w:type="pct"/>
            <w:vAlign w:val="center"/>
          </w:tcPr>
          <w:p w:rsidR="005319C8" w:rsidRPr="008003A6" w:rsidRDefault="00073DD4" w:rsidP="005319C8">
            <w:pPr>
              <w:jc w:val="center"/>
              <w:rPr>
                <w:rFonts w:ascii="Times New Roman" w:eastAsia="宋体" w:hAnsi="Times New Roman"/>
                <w:sz w:val="24"/>
                <w:szCs w:val="24"/>
              </w:rPr>
            </w:pPr>
            <w:r w:rsidRPr="008003A6">
              <w:rPr>
                <w:rFonts w:ascii="Times New Roman" w:eastAsia="宋体" w:hAnsi="Times New Roman" w:hint="eastAsia"/>
                <w:sz w:val="24"/>
                <w:szCs w:val="24"/>
              </w:rPr>
              <w:t>临景观</w:t>
            </w:r>
          </w:p>
        </w:tc>
        <w:tc>
          <w:tcPr>
            <w:tcW w:w="2910" w:type="pct"/>
            <w:vAlign w:val="center"/>
          </w:tcPr>
          <w:p w:rsidR="005319C8" w:rsidRPr="008003A6" w:rsidRDefault="007D561D" w:rsidP="005319C8">
            <w:pPr>
              <w:jc w:val="center"/>
              <w:rPr>
                <w:rFonts w:ascii="Times New Roman" w:eastAsia="宋体" w:hAnsi="Times New Roman"/>
                <w:sz w:val="24"/>
                <w:szCs w:val="24"/>
              </w:rPr>
            </w:pPr>
            <w:r w:rsidRPr="008003A6">
              <w:rPr>
                <w:rFonts w:ascii="Times New Roman" w:eastAsia="宋体" w:hAnsi="Times New Roman" w:hint="eastAsia"/>
                <w:sz w:val="24"/>
                <w:szCs w:val="24"/>
              </w:rPr>
              <w:t>如河流、假山等</w:t>
            </w:r>
          </w:p>
        </w:tc>
      </w:tr>
      <w:tr w:rsidR="005319C8" w:rsidRPr="008003A6" w:rsidTr="006865A2">
        <w:trPr>
          <w:trHeight w:val="454"/>
          <w:jc w:val="center"/>
        </w:trPr>
        <w:tc>
          <w:tcPr>
            <w:tcW w:w="998" w:type="pct"/>
            <w:vMerge/>
            <w:vAlign w:val="center"/>
          </w:tcPr>
          <w:p w:rsidR="005319C8" w:rsidRPr="008003A6" w:rsidRDefault="005319C8" w:rsidP="005319C8">
            <w:pPr>
              <w:jc w:val="center"/>
              <w:rPr>
                <w:rFonts w:ascii="Times New Roman" w:eastAsia="宋体" w:hAnsi="Times New Roman"/>
                <w:sz w:val="24"/>
                <w:szCs w:val="24"/>
              </w:rPr>
            </w:pPr>
          </w:p>
        </w:tc>
        <w:tc>
          <w:tcPr>
            <w:tcW w:w="1092" w:type="pct"/>
            <w:vAlign w:val="center"/>
          </w:tcPr>
          <w:p w:rsidR="005319C8" w:rsidRPr="008003A6" w:rsidRDefault="00EE309E" w:rsidP="005319C8">
            <w:pPr>
              <w:jc w:val="center"/>
              <w:rPr>
                <w:rFonts w:ascii="Times New Roman" w:eastAsia="宋体" w:hAnsi="Times New Roman"/>
                <w:sz w:val="24"/>
                <w:szCs w:val="24"/>
              </w:rPr>
            </w:pPr>
            <w:r w:rsidRPr="008003A6">
              <w:rPr>
                <w:rFonts w:ascii="Times New Roman" w:eastAsia="宋体" w:hAnsi="Times New Roman" w:hint="eastAsia"/>
                <w:sz w:val="24"/>
                <w:szCs w:val="24"/>
              </w:rPr>
              <w:t>其他</w:t>
            </w:r>
          </w:p>
        </w:tc>
        <w:tc>
          <w:tcPr>
            <w:tcW w:w="2910" w:type="pct"/>
            <w:vAlign w:val="center"/>
          </w:tcPr>
          <w:p w:rsidR="005319C8" w:rsidRPr="008003A6" w:rsidRDefault="007D561D" w:rsidP="005319C8">
            <w:pPr>
              <w:jc w:val="center"/>
              <w:rPr>
                <w:rFonts w:ascii="Times New Roman" w:eastAsia="宋体" w:hAnsi="Times New Roman"/>
                <w:sz w:val="24"/>
                <w:szCs w:val="24"/>
              </w:rPr>
            </w:pPr>
            <w:r w:rsidRPr="008003A6">
              <w:rPr>
                <w:rFonts w:ascii="Times New Roman" w:eastAsia="宋体" w:hAnsi="Times New Roman" w:hint="eastAsia"/>
                <w:sz w:val="24"/>
                <w:szCs w:val="24"/>
              </w:rPr>
              <w:t>如便利店、垃圾站、高压线等因素造成房产价值的增减</w:t>
            </w:r>
          </w:p>
        </w:tc>
      </w:tr>
      <w:tr w:rsidR="005319C8" w:rsidRPr="008003A6" w:rsidTr="006865A2">
        <w:trPr>
          <w:trHeight w:val="454"/>
          <w:jc w:val="center"/>
        </w:trPr>
        <w:tc>
          <w:tcPr>
            <w:tcW w:w="998" w:type="pct"/>
            <w:vMerge w:val="restart"/>
            <w:vAlign w:val="center"/>
          </w:tcPr>
          <w:p w:rsidR="005319C8" w:rsidRPr="008003A6" w:rsidRDefault="005319C8" w:rsidP="005319C8">
            <w:pPr>
              <w:jc w:val="center"/>
              <w:rPr>
                <w:rFonts w:ascii="Times New Roman" w:eastAsia="宋体" w:hAnsi="Times New Roman"/>
                <w:sz w:val="24"/>
                <w:szCs w:val="24"/>
              </w:rPr>
            </w:pPr>
            <w:r w:rsidRPr="008003A6">
              <w:rPr>
                <w:rFonts w:ascii="Times New Roman" w:eastAsia="宋体" w:hAnsi="Times New Roman" w:hint="eastAsia"/>
                <w:sz w:val="24"/>
                <w:szCs w:val="24"/>
              </w:rPr>
              <w:t>个别因素</w:t>
            </w:r>
          </w:p>
        </w:tc>
        <w:tc>
          <w:tcPr>
            <w:tcW w:w="1092" w:type="pct"/>
            <w:vAlign w:val="center"/>
          </w:tcPr>
          <w:p w:rsidR="005319C8" w:rsidRPr="008003A6" w:rsidRDefault="005319C8" w:rsidP="005319C8">
            <w:pPr>
              <w:jc w:val="center"/>
              <w:rPr>
                <w:rFonts w:ascii="Times New Roman" w:eastAsia="宋体" w:hAnsi="Times New Roman"/>
                <w:sz w:val="24"/>
                <w:szCs w:val="24"/>
              </w:rPr>
            </w:pPr>
            <w:r w:rsidRPr="008003A6">
              <w:rPr>
                <w:rFonts w:ascii="Times New Roman" w:eastAsia="宋体" w:hAnsi="Times New Roman" w:hint="eastAsia"/>
                <w:sz w:val="24"/>
                <w:szCs w:val="24"/>
              </w:rPr>
              <w:t>建成年代</w:t>
            </w:r>
          </w:p>
        </w:tc>
        <w:tc>
          <w:tcPr>
            <w:tcW w:w="2910" w:type="pct"/>
            <w:vAlign w:val="center"/>
          </w:tcPr>
          <w:p w:rsidR="005319C8" w:rsidRPr="008003A6" w:rsidRDefault="005319C8" w:rsidP="005319C8">
            <w:pPr>
              <w:jc w:val="center"/>
              <w:rPr>
                <w:rFonts w:ascii="Times New Roman" w:eastAsia="宋体" w:hAnsi="Times New Roman"/>
                <w:sz w:val="24"/>
                <w:szCs w:val="24"/>
              </w:rPr>
            </w:pPr>
          </w:p>
        </w:tc>
      </w:tr>
      <w:tr w:rsidR="005319C8" w:rsidRPr="008003A6" w:rsidTr="006865A2">
        <w:trPr>
          <w:trHeight w:val="454"/>
          <w:jc w:val="center"/>
        </w:trPr>
        <w:tc>
          <w:tcPr>
            <w:tcW w:w="998" w:type="pct"/>
            <w:vMerge/>
            <w:vAlign w:val="center"/>
          </w:tcPr>
          <w:p w:rsidR="005319C8" w:rsidRPr="008003A6" w:rsidRDefault="005319C8" w:rsidP="005319C8">
            <w:pPr>
              <w:jc w:val="center"/>
              <w:rPr>
                <w:rFonts w:ascii="Times New Roman" w:eastAsia="宋体" w:hAnsi="Times New Roman"/>
                <w:sz w:val="24"/>
                <w:szCs w:val="24"/>
              </w:rPr>
            </w:pPr>
          </w:p>
        </w:tc>
        <w:tc>
          <w:tcPr>
            <w:tcW w:w="1092" w:type="pct"/>
            <w:vAlign w:val="center"/>
          </w:tcPr>
          <w:p w:rsidR="005319C8" w:rsidRPr="008003A6" w:rsidRDefault="005319C8" w:rsidP="005319C8">
            <w:pPr>
              <w:jc w:val="center"/>
              <w:rPr>
                <w:rFonts w:ascii="Times New Roman" w:eastAsia="宋体" w:hAnsi="Times New Roman"/>
                <w:sz w:val="24"/>
                <w:szCs w:val="24"/>
              </w:rPr>
            </w:pPr>
            <w:r w:rsidRPr="008003A6">
              <w:rPr>
                <w:rFonts w:ascii="Times New Roman" w:eastAsia="宋体" w:hAnsi="Times New Roman" w:hint="eastAsia"/>
                <w:sz w:val="24"/>
                <w:szCs w:val="24"/>
              </w:rPr>
              <w:t>楼层</w:t>
            </w:r>
          </w:p>
        </w:tc>
        <w:tc>
          <w:tcPr>
            <w:tcW w:w="2910" w:type="pct"/>
            <w:vAlign w:val="center"/>
          </w:tcPr>
          <w:p w:rsidR="005319C8" w:rsidRPr="008003A6" w:rsidRDefault="005319C8" w:rsidP="005319C8">
            <w:pPr>
              <w:jc w:val="center"/>
              <w:rPr>
                <w:rFonts w:ascii="Times New Roman" w:eastAsia="宋体" w:hAnsi="Times New Roman"/>
                <w:sz w:val="24"/>
                <w:szCs w:val="24"/>
              </w:rPr>
            </w:pPr>
          </w:p>
        </w:tc>
      </w:tr>
      <w:tr w:rsidR="005319C8" w:rsidRPr="008003A6" w:rsidTr="006865A2">
        <w:trPr>
          <w:trHeight w:val="454"/>
          <w:jc w:val="center"/>
        </w:trPr>
        <w:tc>
          <w:tcPr>
            <w:tcW w:w="998" w:type="pct"/>
            <w:vMerge/>
            <w:vAlign w:val="center"/>
          </w:tcPr>
          <w:p w:rsidR="005319C8" w:rsidRPr="008003A6" w:rsidRDefault="005319C8" w:rsidP="005319C8">
            <w:pPr>
              <w:jc w:val="center"/>
              <w:rPr>
                <w:rFonts w:ascii="Times New Roman" w:eastAsia="宋体" w:hAnsi="Times New Roman"/>
                <w:sz w:val="24"/>
                <w:szCs w:val="24"/>
              </w:rPr>
            </w:pPr>
          </w:p>
        </w:tc>
        <w:tc>
          <w:tcPr>
            <w:tcW w:w="1092" w:type="pct"/>
            <w:vAlign w:val="center"/>
          </w:tcPr>
          <w:p w:rsidR="005319C8" w:rsidRPr="008003A6" w:rsidRDefault="005319C8" w:rsidP="005319C8">
            <w:pPr>
              <w:jc w:val="center"/>
              <w:rPr>
                <w:rFonts w:ascii="Times New Roman" w:eastAsia="宋体" w:hAnsi="Times New Roman"/>
                <w:sz w:val="24"/>
                <w:szCs w:val="24"/>
              </w:rPr>
            </w:pPr>
            <w:r w:rsidRPr="008003A6">
              <w:rPr>
                <w:rFonts w:ascii="Times New Roman" w:eastAsia="宋体" w:hAnsi="Times New Roman" w:hint="eastAsia"/>
                <w:sz w:val="24"/>
                <w:szCs w:val="24"/>
              </w:rPr>
              <w:t>朝向</w:t>
            </w:r>
          </w:p>
        </w:tc>
        <w:tc>
          <w:tcPr>
            <w:tcW w:w="2910" w:type="pct"/>
            <w:vAlign w:val="center"/>
          </w:tcPr>
          <w:p w:rsidR="005319C8" w:rsidRPr="008003A6" w:rsidRDefault="005319C8" w:rsidP="005319C8">
            <w:pPr>
              <w:jc w:val="center"/>
              <w:rPr>
                <w:rFonts w:ascii="Times New Roman" w:eastAsia="宋体" w:hAnsi="Times New Roman"/>
                <w:sz w:val="24"/>
                <w:szCs w:val="24"/>
              </w:rPr>
            </w:pPr>
          </w:p>
        </w:tc>
      </w:tr>
      <w:tr w:rsidR="005319C8" w:rsidRPr="008003A6" w:rsidTr="006865A2">
        <w:trPr>
          <w:trHeight w:val="454"/>
          <w:jc w:val="center"/>
        </w:trPr>
        <w:tc>
          <w:tcPr>
            <w:tcW w:w="998" w:type="pct"/>
            <w:vMerge/>
            <w:vAlign w:val="center"/>
          </w:tcPr>
          <w:p w:rsidR="005319C8" w:rsidRPr="008003A6" w:rsidRDefault="005319C8" w:rsidP="005319C8">
            <w:pPr>
              <w:jc w:val="center"/>
              <w:rPr>
                <w:rFonts w:ascii="Times New Roman" w:eastAsia="宋体" w:hAnsi="Times New Roman"/>
                <w:sz w:val="24"/>
                <w:szCs w:val="24"/>
              </w:rPr>
            </w:pPr>
          </w:p>
        </w:tc>
        <w:tc>
          <w:tcPr>
            <w:tcW w:w="1092" w:type="pct"/>
            <w:vAlign w:val="center"/>
          </w:tcPr>
          <w:p w:rsidR="005319C8" w:rsidRPr="008003A6" w:rsidRDefault="005319C8" w:rsidP="005319C8">
            <w:pPr>
              <w:jc w:val="center"/>
              <w:rPr>
                <w:rFonts w:ascii="Times New Roman" w:eastAsia="宋体" w:hAnsi="Times New Roman"/>
                <w:sz w:val="24"/>
                <w:szCs w:val="24"/>
              </w:rPr>
            </w:pPr>
            <w:r w:rsidRPr="008003A6">
              <w:rPr>
                <w:rFonts w:ascii="Times New Roman" w:eastAsia="宋体" w:hAnsi="Times New Roman" w:hint="eastAsia"/>
                <w:sz w:val="24"/>
                <w:szCs w:val="24"/>
              </w:rPr>
              <w:t>户型</w:t>
            </w:r>
          </w:p>
        </w:tc>
        <w:tc>
          <w:tcPr>
            <w:tcW w:w="2910" w:type="pct"/>
            <w:vAlign w:val="center"/>
          </w:tcPr>
          <w:p w:rsidR="005319C8" w:rsidRPr="008003A6" w:rsidRDefault="005319C8" w:rsidP="00584FB7">
            <w:pPr>
              <w:jc w:val="center"/>
              <w:rPr>
                <w:rFonts w:ascii="Times New Roman" w:eastAsia="宋体" w:hAnsi="Times New Roman"/>
                <w:sz w:val="24"/>
                <w:szCs w:val="24"/>
              </w:rPr>
            </w:pPr>
          </w:p>
        </w:tc>
      </w:tr>
      <w:tr w:rsidR="005319C8" w:rsidRPr="008003A6" w:rsidTr="006865A2">
        <w:trPr>
          <w:trHeight w:val="454"/>
          <w:jc w:val="center"/>
        </w:trPr>
        <w:tc>
          <w:tcPr>
            <w:tcW w:w="998" w:type="pct"/>
            <w:vMerge/>
            <w:vAlign w:val="center"/>
          </w:tcPr>
          <w:p w:rsidR="005319C8" w:rsidRPr="008003A6" w:rsidRDefault="005319C8" w:rsidP="005319C8">
            <w:pPr>
              <w:jc w:val="center"/>
              <w:rPr>
                <w:rFonts w:ascii="Times New Roman" w:eastAsia="宋体" w:hAnsi="Times New Roman"/>
                <w:sz w:val="24"/>
                <w:szCs w:val="24"/>
              </w:rPr>
            </w:pPr>
          </w:p>
        </w:tc>
        <w:tc>
          <w:tcPr>
            <w:tcW w:w="1092" w:type="pct"/>
            <w:vAlign w:val="center"/>
          </w:tcPr>
          <w:p w:rsidR="005319C8" w:rsidRPr="008003A6" w:rsidRDefault="005319C8" w:rsidP="005319C8">
            <w:pPr>
              <w:jc w:val="center"/>
              <w:rPr>
                <w:rFonts w:ascii="Times New Roman" w:eastAsia="宋体" w:hAnsi="Times New Roman"/>
                <w:sz w:val="24"/>
                <w:szCs w:val="24"/>
              </w:rPr>
            </w:pPr>
            <w:r w:rsidRPr="008003A6">
              <w:rPr>
                <w:rFonts w:ascii="Times New Roman" w:eastAsia="宋体" w:hAnsi="Times New Roman" w:hint="eastAsia"/>
                <w:sz w:val="24"/>
                <w:szCs w:val="24"/>
              </w:rPr>
              <w:t>建筑面积</w:t>
            </w:r>
          </w:p>
        </w:tc>
        <w:tc>
          <w:tcPr>
            <w:tcW w:w="2910" w:type="pct"/>
            <w:vAlign w:val="center"/>
          </w:tcPr>
          <w:p w:rsidR="005319C8" w:rsidRPr="008003A6" w:rsidRDefault="005319C8" w:rsidP="005319C8">
            <w:pPr>
              <w:jc w:val="center"/>
              <w:rPr>
                <w:rFonts w:ascii="Times New Roman" w:eastAsia="宋体" w:hAnsi="Times New Roman"/>
                <w:sz w:val="24"/>
                <w:szCs w:val="24"/>
              </w:rPr>
            </w:pPr>
          </w:p>
        </w:tc>
      </w:tr>
      <w:tr w:rsidR="005319C8" w:rsidRPr="008003A6" w:rsidTr="006865A2">
        <w:trPr>
          <w:trHeight w:val="454"/>
          <w:jc w:val="center"/>
        </w:trPr>
        <w:tc>
          <w:tcPr>
            <w:tcW w:w="998" w:type="pct"/>
            <w:vMerge/>
            <w:vAlign w:val="center"/>
          </w:tcPr>
          <w:p w:rsidR="005319C8" w:rsidRPr="008003A6" w:rsidRDefault="005319C8" w:rsidP="005319C8">
            <w:pPr>
              <w:jc w:val="center"/>
              <w:rPr>
                <w:rFonts w:ascii="Times New Roman" w:eastAsia="宋体" w:hAnsi="Times New Roman"/>
                <w:sz w:val="24"/>
                <w:szCs w:val="24"/>
              </w:rPr>
            </w:pPr>
          </w:p>
        </w:tc>
        <w:tc>
          <w:tcPr>
            <w:tcW w:w="1092" w:type="pct"/>
            <w:vAlign w:val="center"/>
          </w:tcPr>
          <w:p w:rsidR="005319C8" w:rsidRPr="008003A6" w:rsidRDefault="00EE309E" w:rsidP="005319C8">
            <w:pPr>
              <w:jc w:val="center"/>
              <w:rPr>
                <w:rFonts w:ascii="Times New Roman" w:eastAsia="宋体" w:hAnsi="Times New Roman"/>
                <w:sz w:val="24"/>
                <w:szCs w:val="24"/>
              </w:rPr>
            </w:pPr>
            <w:r w:rsidRPr="008003A6">
              <w:rPr>
                <w:rFonts w:ascii="Times New Roman" w:eastAsia="宋体" w:hAnsi="Times New Roman" w:hint="eastAsia"/>
                <w:sz w:val="24"/>
                <w:szCs w:val="24"/>
              </w:rPr>
              <w:t>其他</w:t>
            </w:r>
          </w:p>
        </w:tc>
        <w:tc>
          <w:tcPr>
            <w:tcW w:w="2910" w:type="pct"/>
            <w:vAlign w:val="center"/>
          </w:tcPr>
          <w:p w:rsidR="005319C8" w:rsidRPr="008003A6" w:rsidRDefault="007D561D" w:rsidP="005319C8">
            <w:pPr>
              <w:jc w:val="center"/>
              <w:rPr>
                <w:rFonts w:ascii="Times New Roman" w:eastAsia="宋体" w:hAnsi="Times New Roman"/>
                <w:sz w:val="24"/>
                <w:szCs w:val="24"/>
              </w:rPr>
            </w:pPr>
            <w:r w:rsidRPr="008003A6">
              <w:rPr>
                <w:rFonts w:ascii="Times New Roman" w:eastAsia="宋体" w:hAnsi="Times New Roman" w:hint="eastAsia"/>
                <w:sz w:val="24"/>
                <w:szCs w:val="24"/>
              </w:rPr>
              <w:t>其他可能的加分项、减分项</w:t>
            </w:r>
          </w:p>
        </w:tc>
      </w:tr>
    </w:tbl>
    <w:p w:rsidR="009B6E2E" w:rsidRPr="008003A6" w:rsidRDefault="009B6E2E" w:rsidP="006865A2">
      <w:pPr>
        <w:spacing w:line="360" w:lineRule="auto"/>
        <w:ind w:firstLineChars="200" w:firstLine="480"/>
        <w:rPr>
          <w:rFonts w:ascii="Times New Roman" w:eastAsia="宋体" w:hAnsi="Times New Roman"/>
          <w:sz w:val="24"/>
          <w:szCs w:val="24"/>
        </w:rPr>
      </w:pPr>
    </w:p>
    <w:p w:rsidR="009B6E2E" w:rsidRPr="000C743B" w:rsidRDefault="007D561D" w:rsidP="006865A2">
      <w:pPr>
        <w:spacing w:line="360" w:lineRule="auto"/>
        <w:ind w:firstLineChars="200" w:firstLine="640"/>
        <w:rPr>
          <w:rFonts w:ascii="仿宋_GB2312" w:eastAsia="仿宋_GB2312" w:hAnsi="Times New Roman"/>
          <w:sz w:val="32"/>
          <w:szCs w:val="32"/>
        </w:rPr>
      </w:pPr>
      <w:r w:rsidRPr="000C743B">
        <w:rPr>
          <w:rFonts w:ascii="仿宋_GB2312" w:eastAsia="仿宋_GB2312" w:hAnsi="Times New Roman" w:hint="eastAsia"/>
          <w:sz w:val="32"/>
          <w:szCs w:val="32"/>
        </w:rPr>
        <w:t>确定修正因素后，需</w:t>
      </w:r>
      <w:proofErr w:type="gramStart"/>
      <w:r w:rsidRPr="000C743B">
        <w:rPr>
          <w:rFonts w:ascii="仿宋_GB2312" w:eastAsia="仿宋_GB2312" w:hAnsi="Times New Roman" w:hint="eastAsia"/>
          <w:sz w:val="32"/>
          <w:szCs w:val="32"/>
        </w:rPr>
        <w:t>对因素</w:t>
      </w:r>
      <w:proofErr w:type="gramEnd"/>
      <w:r w:rsidRPr="000C743B">
        <w:rPr>
          <w:rFonts w:ascii="仿宋_GB2312" w:eastAsia="仿宋_GB2312" w:hAnsi="Times New Roman" w:hint="eastAsia"/>
          <w:sz w:val="32"/>
          <w:szCs w:val="32"/>
        </w:rPr>
        <w:t>指标进行量化，以构建修正体系。</w:t>
      </w:r>
    </w:p>
    <w:p w:rsidR="007D561D" w:rsidRPr="000C743B" w:rsidRDefault="000523A7" w:rsidP="006865A2">
      <w:pPr>
        <w:spacing w:line="360" w:lineRule="auto"/>
        <w:ind w:firstLineChars="200" w:firstLine="640"/>
        <w:rPr>
          <w:rFonts w:ascii="仿宋_GB2312" w:eastAsia="仿宋_GB2312" w:hAnsi="Times New Roman"/>
          <w:sz w:val="32"/>
          <w:szCs w:val="32"/>
        </w:rPr>
      </w:pPr>
      <w:r w:rsidRPr="000C743B">
        <w:rPr>
          <w:rFonts w:ascii="仿宋_GB2312" w:eastAsia="仿宋_GB2312" w:hAnsi="Times New Roman" w:hint="eastAsia"/>
          <w:sz w:val="32"/>
          <w:szCs w:val="32"/>
        </w:rPr>
        <w:t>区位</w:t>
      </w:r>
      <w:r w:rsidR="00064B4A" w:rsidRPr="000C743B">
        <w:rPr>
          <w:rFonts w:ascii="仿宋_GB2312" w:eastAsia="仿宋_GB2312" w:hAnsi="Times New Roman" w:hint="eastAsia"/>
          <w:sz w:val="32"/>
          <w:szCs w:val="32"/>
        </w:rPr>
        <w:t>修正</w:t>
      </w:r>
      <w:r w:rsidRPr="000C743B">
        <w:rPr>
          <w:rFonts w:ascii="仿宋_GB2312" w:eastAsia="仿宋_GB2312" w:hAnsi="Times New Roman" w:hint="eastAsia"/>
          <w:sz w:val="32"/>
          <w:szCs w:val="32"/>
        </w:rPr>
        <w:t>因素</w:t>
      </w:r>
      <w:r w:rsidR="00064B4A" w:rsidRPr="000C743B">
        <w:rPr>
          <w:rFonts w:ascii="仿宋_GB2312" w:eastAsia="仿宋_GB2312" w:hAnsi="Times New Roman" w:hint="eastAsia"/>
          <w:sz w:val="32"/>
          <w:szCs w:val="32"/>
        </w:rPr>
        <w:t>量化。由于以小区为评估基本单位，</w:t>
      </w:r>
      <w:r w:rsidR="00272B5A" w:rsidRPr="000C743B">
        <w:rPr>
          <w:rFonts w:ascii="仿宋_GB2312" w:eastAsia="仿宋_GB2312" w:hAnsi="Times New Roman" w:hint="eastAsia"/>
          <w:sz w:val="32"/>
          <w:szCs w:val="32"/>
        </w:rPr>
        <w:t>基准房屋为同小区的房屋，</w:t>
      </w:r>
      <w:r w:rsidR="00064B4A" w:rsidRPr="000C743B">
        <w:rPr>
          <w:rFonts w:ascii="仿宋_GB2312" w:eastAsia="仿宋_GB2312" w:hAnsi="Times New Roman" w:hint="eastAsia"/>
          <w:sz w:val="32"/>
          <w:szCs w:val="32"/>
        </w:rPr>
        <w:t>房屋区位因素的差异在整体上体现为</w:t>
      </w:r>
      <w:r w:rsidR="00064B4A" w:rsidRPr="000C743B">
        <w:rPr>
          <w:rFonts w:ascii="仿宋_GB2312" w:eastAsia="仿宋_GB2312" w:hAnsi="Times New Roman" w:hint="eastAsia"/>
          <w:sz w:val="32"/>
          <w:szCs w:val="32"/>
        </w:rPr>
        <w:lastRenderedPageBreak/>
        <w:t>楼栋之间的差异。因此区位修正因素的量化有两种思路。一是</w:t>
      </w:r>
      <w:r w:rsidR="0068116D" w:rsidRPr="000C743B">
        <w:rPr>
          <w:rFonts w:ascii="仿宋_GB2312" w:eastAsia="仿宋_GB2312" w:hAnsi="Times New Roman" w:hint="eastAsia"/>
          <w:sz w:val="32"/>
          <w:szCs w:val="32"/>
        </w:rPr>
        <w:t>按照表</w:t>
      </w:r>
      <w:proofErr w:type="gramStart"/>
      <w:r w:rsidR="0068116D" w:rsidRPr="000C743B">
        <w:rPr>
          <w:rFonts w:ascii="仿宋_GB2312" w:eastAsia="仿宋_GB2312" w:hAnsi="Times New Roman" w:hint="eastAsia"/>
          <w:sz w:val="32"/>
          <w:szCs w:val="32"/>
        </w:rPr>
        <w:t>一</w:t>
      </w:r>
      <w:proofErr w:type="gramEnd"/>
      <w:r w:rsidR="0068116D" w:rsidRPr="000C743B">
        <w:rPr>
          <w:rFonts w:ascii="仿宋_GB2312" w:eastAsia="仿宋_GB2312" w:hAnsi="Times New Roman" w:hint="eastAsia"/>
          <w:sz w:val="32"/>
          <w:szCs w:val="32"/>
        </w:rPr>
        <w:t>的示例</w:t>
      </w:r>
      <w:r w:rsidR="009B6E2E" w:rsidRPr="000C743B">
        <w:rPr>
          <w:rFonts w:ascii="仿宋_GB2312" w:eastAsia="仿宋_GB2312" w:hAnsi="Times New Roman" w:hint="eastAsia"/>
          <w:sz w:val="32"/>
          <w:szCs w:val="32"/>
        </w:rPr>
        <w:t>分项目</w:t>
      </w:r>
      <w:r w:rsidR="0068116D" w:rsidRPr="000C743B">
        <w:rPr>
          <w:rFonts w:ascii="仿宋_GB2312" w:eastAsia="仿宋_GB2312" w:hAnsi="Times New Roman" w:hint="eastAsia"/>
          <w:sz w:val="32"/>
          <w:szCs w:val="32"/>
        </w:rPr>
        <w:t>编制</w:t>
      </w:r>
      <w:r w:rsidR="00254135" w:rsidRPr="000C743B">
        <w:rPr>
          <w:rFonts w:ascii="仿宋_GB2312" w:eastAsia="仿宋_GB2312" w:hAnsi="Times New Roman" w:hint="eastAsia"/>
          <w:sz w:val="32"/>
          <w:szCs w:val="32"/>
        </w:rPr>
        <w:t>修正体系</w:t>
      </w:r>
      <w:r w:rsidR="0068116D" w:rsidRPr="000C743B">
        <w:rPr>
          <w:rFonts w:ascii="仿宋_GB2312" w:eastAsia="仿宋_GB2312" w:hAnsi="Times New Roman" w:hint="eastAsia"/>
          <w:sz w:val="32"/>
          <w:szCs w:val="32"/>
        </w:rPr>
        <w:t>，对各修正因素分别</w:t>
      </w:r>
      <w:r w:rsidR="009B6E2E" w:rsidRPr="000C743B">
        <w:rPr>
          <w:rFonts w:ascii="仿宋_GB2312" w:eastAsia="仿宋_GB2312" w:hAnsi="Times New Roman" w:hint="eastAsia"/>
          <w:sz w:val="32"/>
          <w:szCs w:val="32"/>
        </w:rPr>
        <w:t>专家</w:t>
      </w:r>
      <w:r w:rsidR="0068116D" w:rsidRPr="000C743B">
        <w:rPr>
          <w:rFonts w:ascii="仿宋_GB2312" w:eastAsia="仿宋_GB2312" w:hAnsi="Times New Roman" w:hint="eastAsia"/>
          <w:sz w:val="32"/>
          <w:szCs w:val="32"/>
        </w:rPr>
        <w:t>打分，确定最终的修正值</w:t>
      </w:r>
      <w:r w:rsidR="00064B4A" w:rsidRPr="000C743B">
        <w:rPr>
          <w:rFonts w:ascii="仿宋_GB2312" w:eastAsia="仿宋_GB2312" w:hAnsi="Times New Roman" w:hint="eastAsia"/>
          <w:sz w:val="32"/>
          <w:szCs w:val="32"/>
        </w:rPr>
        <w:t>；二是</w:t>
      </w:r>
      <w:r w:rsidR="0068116D" w:rsidRPr="000C743B">
        <w:rPr>
          <w:rFonts w:ascii="仿宋_GB2312" w:eastAsia="仿宋_GB2312" w:hAnsi="Times New Roman" w:hint="eastAsia"/>
          <w:sz w:val="32"/>
          <w:szCs w:val="32"/>
        </w:rPr>
        <w:t>整体</w:t>
      </w:r>
      <w:r w:rsidR="00272B5A" w:rsidRPr="000C743B">
        <w:rPr>
          <w:rFonts w:ascii="仿宋_GB2312" w:eastAsia="仿宋_GB2312" w:hAnsi="Times New Roman" w:hint="eastAsia"/>
          <w:sz w:val="32"/>
          <w:szCs w:val="32"/>
        </w:rPr>
        <w:t>求取</w:t>
      </w:r>
      <w:r w:rsidR="0068116D" w:rsidRPr="000C743B">
        <w:rPr>
          <w:rFonts w:ascii="仿宋_GB2312" w:eastAsia="仿宋_GB2312" w:hAnsi="Times New Roman" w:hint="eastAsia"/>
          <w:sz w:val="32"/>
          <w:szCs w:val="32"/>
        </w:rPr>
        <w:t>修正系数，</w:t>
      </w:r>
      <w:r w:rsidR="00272B5A" w:rsidRPr="000C743B">
        <w:rPr>
          <w:rFonts w:ascii="仿宋_GB2312" w:eastAsia="仿宋_GB2312" w:hAnsi="Times New Roman" w:hint="eastAsia"/>
          <w:sz w:val="32"/>
          <w:szCs w:val="32"/>
        </w:rPr>
        <w:t>表现为“楼栋比价关系”。楼栋比价关系的获得也有两种方法。</w:t>
      </w:r>
      <w:r w:rsidR="00584FB7" w:rsidRPr="000C743B">
        <w:rPr>
          <w:rFonts w:ascii="仿宋_GB2312" w:eastAsia="仿宋_GB2312" w:hAnsi="Times New Roman" w:hint="eastAsia"/>
          <w:sz w:val="32"/>
          <w:szCs w:val="32"/>
        </w:rPr>
        <w:t>一是数据分析法。这种方法是利用小区的历史成交数据，通过</w:t>
      </w:r>
      <w:r w:rsidR="00272B5A" w:rsidRPr="000C743B">
        <w:rPr>
          <w:rFonts w:ascii="仿宋_GB2312" w:eastAsia="仿宋_GB2312" w:hAnsi="Times New Roman" w:hint="eastAsia"/>
          <w:sz w:val="32"/>
          <w:szCs w:val="32"/>
        </w:rPr>
        <w:t>回归</w:t>
      </w:r>
      <w:r w:rsidR="00584FB7" w:rsidRPr="000C743B">
        <w:rPr>
          <w:rFonts w:ascii="仿宋_GB2312" w:eastAsia="仿宋_GB2312" w:hAnsi="Times New Roman" w:hint="eastAsia"/>
          <w:sz w:val="32"/>
          <w:szCs w:val="32"/>
        </w:rPr>
        <w:t>分析的方法，得到栋与</w:t>
      </w:r>
      <w:r w:rsidR="00767E43" w:rsidRPr="000C743B">
        <w:rPr>
          <w:rFonts w:ascii="仿宋_GB2312" w:eastAsia="仿宋_GB2312" w:hAnsi="Times New Roman" w:hint="eastAsia"/>
          <w:sz w:val="32"/>
          <w:szCs w:val="32"/>
        </w:rPr>
        <w:t>栋之间的比价关系。二是</w:t>
      </w:r>
      <w:r w:rsidR="00272B5A" w:rsidRPr="000C743B">
        <w:rPr>
          <w:rFonts w:ascii="仿宋_GB2312" w:eastAsia="仿宋_GB2312" w:hAnsi="Times New Roman" w:hint="eastAsia"/>
          <w:sz w:val="32"/>
          <w:szCs w:val="32"/>
        </w:rPr>
        <w:t>Delphi打分法</w:t>
      </w:r>
      <w:r w:rsidR="00767E43" w:rsidRPr="000C743B">
        <w:rPr>
          <w:rFonts w:ascii="仿宋_GB2312" w:eastAsia="仿宋_GB2312" w:hAnsi="Times New Roman" w:hint="eastAsia"/>
          <w:sz w:val="32"/>
          <w:szCs w:val="32"/>
        </w:rPr>
        <w:t>。</w:t>
      </w:r>
      <w:r w:rsidR="007A4C33" w:rsidRPr="000C743B">
        <w:rPr>
          <w:rFonts w:ascii="仿宋_GB2312" w:eastAsia="仿宋_GB2312" w:hAnsi="Times New Roman" w:hint="eastAsia"/>
          <w:sz w:val="32"/>
          <w:szCs w:val="32"/>
        </w:rPr>
        <w:t>即</w:t>
      </w:r>
      <w:r w:rsidR="00767E43" w:rsidRPr="000C743B">
        <w:rPr>
          <w:rFonts w:ascii="仿宋_GB2312" w:eastAsia="仿宋_GB2312" w:hAnsi="Times New Roman" w:hint="eastAsia"/>
          <w:sz w:val="32"/>
          <w:szCs w:val="32"/>
        </w:rPr>
        <w:t>通过数个资深评估师打分得到比价关系。最终得到的成果如下图所示（以基准楼栋的系数为1）</w:t>
      </w:r>
      <w:r w:rsidR="00D4232C" w:rsidRPr="000C743B">
        <w:rPr>
          <w:rFonts w:ascii="仿宋_GB2312" w:eastAsia="仿宋_GB2312" w:hAnsi="Times New Roman" w:hint="eastAsia"/>
          <w:sz w:val="32"/>
          <w:szCs w:val="32"/>
        </w:rPr>
        <w:t>。</w:t>
      </w:r>
    </w:p>
    <w:p w:rsidR="00767E43" w:rsidRPr="008003A6" w:rsidRDefault="00767E43" w:rsidP="00767E43">
      <w:pPr>
        <w:ind w:firstLineChars="200" w:firstLine="560"/>
        <w:jc w:val="center"/>
        <w:rPr>
          <w:rFonts w:ascii="Times New Roman" w:eastAsia="宋体" w:hAnsi="Times New Roman"/>
          <w:sz w:val="28"/>
        </w:rPr>
      </w:pPr>
      <w:r w:rsidRPr="008003A6">
        <w:rPr>
          <w:rFonts w:ascii="Times New Roman" w:eastAsia="宋体" w:hAnsi="Times New Roman" w:hint="eastAsia"/>
          <w:noProof/>
          <w:sz w:val="28"/>
        </w:rPr>
        <w:drawing>
          <wp:inline distT="0" distB="0" distL="0" distR="0">
            <wp:extent cx="3616153" cy="2713749"/>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20884" cy="2717300"/>
                    </a:xfrm>
                    <a:prstGeom prst="rect">
                      <a:avLst/>
                    </a:prstGeom>
                    <a:noFill/>
                    <a:ln>
                      <a:noFill/>
                    </a:ln>
                  </pic:spPr>
                </pic:pic>
              </a:graphicData>
            </a:graphic>
          </wp:inline>
        </w:drawing>
      </w:r>
    </w:p>
    <w:p w:rsidR="00767E43" w:rsidRPr="008003A6" w:rsidRDefault="00767E43" w:rsidP="00F111CA">
      <w:pPr>
        <w:spacing w:line="360" w:lineRule="auto"/>
        <w:ind w:firstLineChars="200" w:firstLine="480"/>
        <w:jc w:val="center"/>
        <w:rPr>
          <w:rFonts w:ascii="Times New Roman" w:eastAsia="宋体" w:hAnsi="Times New Roman"/>
          <w:sz w:val="24"/>
        </w:rPr>
      </w:pPr>
      <w:r w:rsidRPr="008003A6">
        <w:rPr>
          <w:rFonts w:ascii="Times New Roman" w:eastAsia="宋体" w:hAnsi="Times New Roman" w:hint="eastAsia"/>
          <w:sz w:val="24"/>
        </w:rPr>
        <w:t>图</w:t>
      </w:r>
      <w:r w:rsidRPr="008003A6">
        <w:rPr>
          <w:rFonts w:ascii="Times New Roman" w:eastAsia="宋体" w:hAnsi="Times New Roman" w:hint="eastAsia"/>
          <w:sz w:val="24"/>
        </w:rPr>
        <w:t xml:space="preserve">3  </w:t>
      </w:r>
      <w:r w:rsidRPr="008003A6">
        <w:rPr>
          <w:rFonts w:ascii="Times New Roman" w:eastAsia="宋体" w:hAnsi="Times New Roman" w:hint="eastAsia"/>
          <w:sz w:val="24"/>
        </w:rPr>
        <w:t>区位修正因素（楼栋比价关系）</w:t>
      </w:r>
    </w:p>
    <w:p w:rsidR="00767E43" w:rsidRPr="000C743B" w:rsidRDefault="00272B5A" w:rsidP="00F111CA">
      <w:pPr>
        <w:spacing w:line="360" w:lineRule="auto"/>
        <w:ind w:firstLineChars="200" w:firstLine="640"/>
        <w:rPr>
          <w:rFonts w:ascii="仿宋_GB2312" w:eastAsia="仿宋_GB2312" w:hAnsi="Times New Roman"/>
          <w:sz w:val="32"/>
          <w:szCs w:val="32"/>
        </w:rPr>
      </w:pPr>
      <w:r w:rsidRPr="000C743B">
        <w:rPr>
          <w:rFonts w:ascii="仿宋_GB2312" w:eastAsia="仿宋_GB2312" w:hAnsi="Times New Roman" w:hint="eastAsia"/>
          <w:sz w:val="32"/>
          <w:szCs w:val="32"/>
        </w:rPr>
        <w:t>个别修正因素量化</w:t>
      </w:r>
      <w:r w:rsidR="0068116D" w:rsidRPr="000C743B">
        <w:rPr>
          <w:rFonts w:ascii="仿宋_GB2312" w:eastAsia="仿宋_GB2312" w:hAnsi="Times New Roman" w:hint="eastAsia"/>
          <w:sz w:val="32"/>
          <w:szCs w:val="32"/>
        </w:rPr>
        <w:t>：</w:t>
      </w:r>
      <w:r w:rsidR="008F7C5A" w:rsidRPr="000C743B">
        <w:rPr>
          <w:rFonts w:ascii="仿宋_GB2312" w:eastAsia="仿宋_GB2312" w:hAnsi="Times New Roman" w:hint="eastAsia"/>
          <w:sz w:val="32"/>
          <w:szCs w:val="32"/>
        </w:rPr>
        <w:t>楼层</w:t>
      </w:r>
      <w:r w:rsidR="003332CB" w:rsidRPr="000C743B">
        <w:rPr>
          <w:rFonts w:ascii="仿宋_GB2312" w:eastAsia="仿宋_GB2312" w:hAnsi="Times New Roman" w:hint="eastAsia"/>
          <w:sz w:val="32"/>
          <w:szCs w:val="32"/>
        </w:rPr>
        <w:t>、朝向</w:t>
      </w:r>
      <w:r w:rsidRPr="000C743B">
        <w:rPr>
          <w:rFonts w:ascii="仿宋_GB2312" w:eastAsia="仿宋_GB2312" w:hAnsi="Times New Roman" w:hint="eastAsia"/>
          <w:sz w:val="32"/>
          <w:szCs w:val="32"/>
        </w:rPr>
        <w:t>等个别</w:t>
      </w:r>
      <w:r w:rsidR="008F7C5A" w:rsidRPr="000C743B">
        <w:rPr>
          <w:rFonts w:ascii="仿宋_GB2312" w:eastAsia="仿宋_GB2312" w:hAnsi="Times New Roman" w:hint="eastAsia"/>
          <w:sz w:val="32"/>
          <w:szCs w:val="32"/>
        </w:rPr>
        <w:t>修正因素的获得也有两种方法。</w:t>
      </w:r>
      <w:r w:rsidRPr="000C743B">
        <w:rPr>
          <w:rFonts w:ascii="仿宋_GB2312" w:eastAsia="仿宋_GB2312" w:hAnsi="Times New Roman" w:hint="eastAsia"/>
          <w:sz w:val="32"/>
          <w:szCs w:val="32"/>
        </w:rPr>
        <w:t>例如楼层修正系数的量化。</w:t>
      </w:r>
      <w:r w:rsidR="008F7C5A" w:rsidRPr="000C743B">
        <w:rPr>
          <w:rFonts w:ascii="仿宋_GB2312" w:eastAsia="仿宋_GB2312" w:hAnsi="Times New Roman" w:hint="eastAsia"/>
          <w:sz w:val="32"/>
          <w:szCs w:val="32"/>
        </w:rPr>
        <w:t>一是</w:t>
      </w:r>
      <w:r w:rsidR="007E453A" w:rsidRPr="000C743B">
        <w:rPr>
          <w:rFonts w:ascii="仿宋_GB2312" w:eastAsia="仿宋_GB2312" w:hAnsi="Times New Roman" w:hint="eastAsia"/>
          <w:sz w:val="32"/>
          <w:szCs w:val="32"/>
        </w:rPr>
        <w:t>通过</w:t>
      </w:r>
      <w:r w:rsidR="00FE285A" w:rsidRPr="000C743B">
        <w:rPr>
          <w:rFonts w:ascii="仿宋_GB2312" w:eastAsia="仿宋_GB2312" w:hAnsi="Times New Roman" w:hint="eastAsia"/>
          <w:sz w:val="32"/>
          <w:szCs w:val="32"/>
        </w:rPr>
        <w:t>历史成交</w:t>
      </w:r>
      <w:r w:rsidR="007E453A" w:rsidRPr="000C743B">
        <w:rPr>
          <w:rFonts w:ascii="仿宋_GB2312" w:eastAsia="仿宋_GB2312" w:hAnsi="Times New Roman" w:hint="eastAsia"/>
          <w:sz w:val="32"/>
          <w:szCs w:val="32"/>
        </w:rPr>
        <w:t>数据</w:t>
      </w:r>
      <w:r w:rsidR="00FE285A" w:rsidRPr="000C743B">
        <w:rPr>
          <w:rFonts w:ascii="仿宋_GB2312" w:eastAsia="仿宋_GB2312" w:hAnsi="Times New Roman" w:hint="eastAsia"/>
          <w:sz w:val="32"/>
          <w:szCs w:val="32"/>
        </w:rPr>
        <w:t>回归</w:t>
      </w:r>
      <w:r w:rsidR="007E453A" w:rsidRPr="000C743B">
        <w:rPr>
          <w:rFonts w:ascii="仿宋_GB2312" w:eastAsia="仿宋_GB2312" w:hAnsi="Times New Roman" w:hint="eastAsia"/>
          <w:sz w:val="32"/>
          <w:szCs w:val="32"/>
        </w:rPr>
        <w:t>分析获得</w:t>
      </w:r>
      <w:r w:rsidR="003332CB" w:rsidRPr="000C743B">
        <w:rPr>
          <w:rFonts w:ascii="仿宋_GB2312" w:eastAsia="仿宋_GB2312" w:hAnsi="Times New Roman" w:hint="eastAsia"/>
          <w:sz w:val="32"/>
          <w:szCs w:val="32"/>
        </w:rPr>
        <w:t>（</w:t>
      </w:r>
      <w:r w:rsidRPr="000C743B">
        <w:rPr>
          <w:rFonts w:ascii="仿宋_GB2312" w:eastAsia="仿宋_GB2312" w:hAnsi="Times New Roman" w:hint="eastAsia"/>
          <w:sz w:val="32"/>
          <w:szCs w:val="32"/>
        </w:rPr>
        <w:t>如</w:t>
      </w:r>
      <w:r w:rsidR="003332CB" w:rsidRPr="000C743B">
        <w:rPr>
          <w:rFonts w:ascii="仿宋_GB2312" w:eastAsia="仿宋_GB2312" w:hAnsi="Times New Roman" w:hint="eastAsia"/>
          <w:sz w:val="32"/>
          <w:szCs w:val="32"/>
        </w:rPr>
        <w:t>图4）</w:t>
      </w:r>
      <w:r w:rsidR="007E453A" w:rsidRPr="000C743B">
        <w:rPr>
          <w:rFonts w:ascii="仿宋_GB2312" w:eastAsia="仿宋_GB2312" w:hAnsi="Times New Roman" w:hint="eastAsia"/>
          <w:sz w:val="32"/>
          <w:szCs w:val="32"/>
        </w:rPr>
        <w:t>。</w:t>
      </w:r>
      <w:r w:rsidR="00FE285A" w:rsidRPr="000C743B">
        <w:rPr>
          <w:rFonts w:ascii="仿宋_GB2312" w:eastAsia="仿宋_GB2312" w:hAnsi="Times New Roman" w:hint="eastAsia"/>
          <w:sz w:val="32"/>
          <w:szCs w:val="32"/>
        </w:rPr>
        <w:t>采用这种方法，一般选择</w:t>
      </w:r>
      <w:r w:rsidR="00870F1B" w:rsidRPr="000C743B">
        <w:rPr>
          <w:rFonts w:ascii="仿宋_GB2312" w:eastAsia="仿宋_GB2312" w:hAnsi="Times New Roman" w:hint="eastAsia"/>
          <w:sz w:val="32"/>
          <w:szCs w:val="32"/>
        </w:rPr>
        <w:t>交易时间较集中的</w:t>
      </w:r>
      <w:proofErr w:type="gramStart"/>
      <w:r w:rsidR="00870F1B" w:rsidRPr="000C743B">
        <w:rPr>
          <w:rFonts w:ascii="仿宋_GB2312" w:eastAsia="仿宋_GB2312" w:hAnsi="Times New Roman" w:hint="eastAsia"/>
          <w:sz w:val="32"/>
          <w:szCs w:val="32"/>
        </w:rPr>
        <w:t>一手房</w:t>
      </w:r>
      <w:r w:rsidRPr="000C743B">
        <w:rPr>
          <w:rFonts w:ascii="仿宋_GB2312" w:eastAsia="仿宋_GB2312" w:hAnsi="Times New Roman" w:hint="eastAsia"/>
          <w:sz w:val="32"/>
          <w:szCs w:val="32"/>
        </w:rPr>
        <w:t>成交</w:t>
      </w:r>
      <w:proofErr w:type="gramEnd"/>
      <w:r w:rsidR="00870F1B" w:rsidRPr="000C743B">
        <w:rPr>
          <w:rFonts w:ascii="仿宋_GB2312" w:eastAsia="仿宋_GB2312" w:hAnsi="Times New Roman" w:hint="eastAsia"/>
          <w:sz w:val="32"/>
          <w:szCs w:val="32"/>
        </w:rPr>
        <w:t>数据。</w:t>
      </w:r>
      <w:r w:rsidR="007E453A" w:rsidRPr="000C743B">
        <w:rPr>
          <w:rFonts w:ascii="仿宋_GB2312" w:eastAsia="仿宋_GB2312" w:hAnsi="Times New Roman" w:hint="eastAsia"/>
          <w:sz w:val="32"/>
          <w:szCs w:val="32"/>
        </w:rPr>
        <w:t>二是参考当地</w:t>
      </w:r>
      <w:r w:rsidR="00FE285A" w:rsidRPr="000C743B">
        <w:rPr>
          <w:rFonts w:ascii="仿宋_GB2312" w:eastAsia="仿宋_GB2312" w:hAnsi="Times New Roman" w:hint="eastAsia"/>
          <w:sz w:val="32"/>
          <w:szCs w:val="32"/>
        </w:rPr>
        <w:t>相关部门公布的修正系数</w:t>
      </w:r>
      <w:r w:rsidR="00870F1B" w:rsidRPr="000C743B">
        <w:rPr>
          <w:rFonts w:ascii="仿宋_GB2312" w:eastAsia="仿宋_GB2312" w:hAnsi="Times New Roman" w:hint="eastAsia"/>
          <w:sz w:val="32"/>
          <w:szCs w:val="32"/>
        </w:rPr>
        <w:t>（</w:t>
      </w:r>
      <w:r w:rsidR="003332CB" w:rsidRPr="000C743B">
        <w:rPr>
          <w:rFonts w:ascii="仿宋_GB2312" w:eastAsia="仿宋_GB2312" w:hAnsi="Times New Roman" w:hint="eastAsia"/>
          <w:sz w:val="32"/>
          <w:szCs w:val="32"/>
        </w:rPr>
        <w:t>如</w:t>
      </w:r>
      <w:r w:rsidR="00870F1B" w:rsidRPr="000C743B">
        <w:rPr>
          <w:rFonts w:ascii="仿宋_GB2312" w:eastAsia="仿宋_GB2312" w:hAnsi="Times New Roman" w:hint="eastAsia"/>
          <w:sz w:val="32"/>
          <w:szCs w:val="32"/>
        </w:rPr>
        <w:t>表2）</w:t>
      </w:r>
      <w:r w:rsidR="00FE285A" w:rsidRPr="000C743B">
        <w:rPr>
          <w:rFonts w:ascii="仿宋_GB2312" w:eastAsia="仿宋_GB2312" w:hAnsi="Times New Roman" w:hint="eastAsia"/>
          <w:sz w:val="32"/>
          <w:szCs w:val="32"/>
        </w:rPr>
        <w:t>的参考值，或者专家打分得到。</w:t>
      </w:r>
    </w:p>
    <w:p w:rsidR="00FE285A" w:rsidRPr="008003A6" w:rsidRDefault="00FE285A" w:rsidP="00FE285A">
      <w:pPr>
        <w:ind w:firstLineChars="200" w:firstLine="420"/>
        <w:jc w:val="center"/>
        <w:rPr>
          <w:rFonts w:ascii="Times New Roman" w:eastAsia="宋体" w:hAnsi="Times New Roman"/>
          <w:sz w:val="28"/>
        </w:rPr>
      </w:pPr>
      <w:r w:rsidRPr="008003A6">
        <w:rPr>
          <w:rFonts w:ascii="Times New Roman" w:hAnsi="Times New Roman"/>
          <w:noProof/>
        </w:rPr>
        <w:lastRenderedPageBreak/>
        <w:drawing>
          <wp:inline distT="0" distB="0" distL="0" distR="0" wp14:anchorId="29B14DF2" wp14:editId="1207FBB5">
            <wp:extent cx="3114675" cy="2686050"/>
            <wp:effectExtent l="0" t="0" r="9525" b="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E285A" w:rsidRPr="008003A6" w:rsidRDefault="00FE285A" w:rsidP="006865A2">
      <w:pPr>
        <w:ind w:firstLineChars="200" w:firstLine="480"/>
        <w:jc w:val="center"/>
        <w:rPr>
          <w:rFonts w:ascii="Times New Roman" w:eastAsia="宋体" w:hAnsi="Times New Roman"/>
          <w:sz w:val="24"/>
          <w:szCs w:val="24"/>
        </w:rPr>
      </w:pPr>
      <w:r w:rsidRPr="008003A6">
        <w:rPr>
          <w:rFonts w:ascii="Times New Roman" w:eastAsia="宋体" w:hAnsi="Times New Roman" w:hint="eastAsia"/>
          <w:sz w:val="24"/>
          <w:szCs w:val="24"/>
        </w:rPr>
        <w:t>图</w:t>
      </w:r>
      <w:r w:rsidRPr="008003A6">
        <w:rPr>
          <w:rFonts w:ascii="Times New Roman" w:eastAsia="宋体" w:hAnsi="Times New Roman" w:hint="eastAsia"/>
          <w:sz w:val="24"/>
          <w:szCs w:val="24"/>
        </w:rPr>
        <w:t>4</w:t>
      </w:r>
      <w:r w:rsidRPr="008003A6">
        <w:rPr>
          <w:rFonts w:ascii="Times New Roman" w:eastAsia="宋体" w:hAnsi="Times New Roman"/>
          <w:sz w:val="24"/>
          <w:szCs w:val="24"/>
        </w:rPr>
        <w:t xml:space="preserve">  </w:t>
      </w:r>
      <w:r w:rsidRPr="008003A6">
        <w:rPr>
          <w:rFonts w:ascii="Times New Roman" w:eastAsia="宋体" w:hAnsi="Times New Roman" w:hint="eastAsia"/>
          <w:sz w:val="24"/>
          <w:szCs w:val="24"/>
        </w:rPr>
        <w:t>某住宅小区楼层和成交价格</w:t>
      </w:r>
      <w:r w:rsidR="00272B5A" w:rsidRPr="008003A6">
        <w:rPr>
          <w:rFonts w:ascii="Times New Roman" w:eastAsia="宋体" w:hAnsi="Times New Roman" w:hint="eastAsia"/>
          <w:sz w:val="24"/>
          <w:szCs w:val="24"/>
        </w:rPr>
        <w:t>的</w:t>
      </w:r>
      <w:r w:rsidR="003332CB" w:rsidRPr="008003A6">
        <w:rPr>
          <w:rFonts w:ascii="Times New Roman" w:eastAsia="宋体" w:hAnsi="Times New Roman" w:hint="eastAsia"/>
          <w:sz w:val="24"/>
          <w:szCs w:val="24"/>
        </w:rPr>
        <w:t>回归</w:t>
      </w:r>
      <w:r w:rsidRPr="008003A6">
        <w:rPr>
          <w:rFonts w:ascii="Times New Roman" w:eastAsia="宋体" w:hAnsi="Times New Roman" w:hint="eastAsia"/>
          <w:sz w:val="24"/>
          <w:szCs w:val="24"/>
        </w:rPr>
        <w:t>关系</w:t>
      </w:r>
    </w:p>
    <w:p w:rsidR="003332CB" w:rsidRPr="008003A6" w:rsidRDefault="003332CB" w:rsidP="00FE285A">
      <w:pPr>
        <w:ind w:firstLineChars="200" w:firstLine="560"/>
        <w:jc w:val="center"/>
        <w:rPr>
          <w:rFonts w:ascii="Times New Roman" w:eastAsia="宋体" w:hAnsi="Times New Roman"/>
          <w:sz w:val="28"/>
        </w:rPr>
      </w:pPr>
    </w:p>
    <w:p w:rsidR="00104A87" w:rsidRPr="008003A6" w:rsidRDefault="00104A87" w:rsidP="003332CB">
      <w:pPr>
        <w:ind w:firstLineChars="200" w:firstLine="480"/>
        <w:jc w:val="center"/>
        <w:rPr>
          <w:rFonts w:ascii="Times New Roman" w:eastAsia="宋体" w:hAnsi="Times New Roman"/>
          <w:sz w:val="24"/>
          <w:szCs w:val="24"/>
        </w:rPr>
      </w:pPr>
      <w:r w:rsidRPr="008003A6">
        <w:rPr>
          <w:rFonts w:ascii="Times New Roman" w:eastAsia="宋体" w:hAnsi="Times New Roman" w:hint="eastAsia"/>
          <w:sz w:val="24"/>
          <w:szCs w:val="24"/>
        </w:rPr>
        <w:t>表</w:t>
      </w:r>
      <w:r w:rsidR="005206A9" w:rsidRPr="008003A6">
        <w:rPr>
          <w:rFonts w:ascii="Times New Roman" w:eastAsia="宋体" w:hAnsi="Times New Roman" w:hint="eastAsia"/>
          <w:sz w:val="24"/>
          <w:szCs w:val="24"/>
        </w:rPr>
        <w:t>2</w:t>
      </w:r>
      <w:r w:rsidR="005206A9" w:rsidRPr="008003A6">
        <w:rPr>
          <w:rFonts w:ascii="Times New Roman" w:eastAsia="宋体" w:hAnsi="Times New Roman"/>
          <w:sz w:val="24"/>
          <w:szCs w:val="24"/>
        </w:rPr>
        <w:t xml:space="preserve"> </w:t>
      </w:r>
      <w:r w:rsidR="007101C3" w:rsidRPr="008003A6">
        <w:rPr>
          <w:rFonts w:ascii="Times New Roman" w:eastAsia="宋体" w:hAnsi="Times New Roman" w:hint="eastAsia"/>
          <w:sz w:val="24"/>
          <w:szCs w:val="24"/>
        </w:rPr>
        <w:t>某</w:t>
      </w:r>
      <w:r w:rsidR="007101C3" w:rsidRPr="008003A6">
        <w:rPr>
          <w:rFonts w:ascii="Times New Roman" w:eastAsia="宋体" w:hAnsi="Times New Roman"/>
          <w:sz w:val="24"/>
          <w:szCs w:val="24"/>
        </w:rPr>
        <w:t>部门公布的</w:t>
      </w:r>
      <w:r w:rsidR="007101C3" w:rsidRPr="008003A6">
        <w:rPr>
          <w:rFonts w:ascii="Times New Roman" w:eastAsia="宋体" w:hAnsi="Times New Roman" w:hint="eastAsia"/>
          <w:sz w:val="24"/>
          <w:szCs w:val="24"/>
        </w:rPr>
        <w:t>楼层</w:t>
      </w:r>
      <w:r w:rsidR="007101C3" w:rsidRPr="008003A6">
        <w:rPr>
          <w:rFonts w:ascii="Times New Roman" w:eastAsia="宋体" w:hAnsi="Times New Roman"/>
          <w:sz w:val="24"/>
          <w:szCs w:val="24"/>
        </w:rPr>
        <w:t>修正系数</w:t>
      </w:r>
      <w:r w:rsidR="00554976" w:rsidRPr="008003A6">
        <w:rPr>
          <w:rFonts w:ascii="Times New Roman" w:eastAsia="宋体" w:hAnsi="Times New Roman" w:hint="eastAsia"/>
          <w:sz w:val="24"/>
          <w:szCs w:val="24"/>
        </w:rPr>
        <w:t>（</w:t>
      </w:r>
      <w:r w:rsidR="00554976" w:rsidRPr="008003A6">
        <w:rPr>
          <w:rFonts w:ascii="Times New Roman" w:eastAsia="宋体" w:hAnsi="Times New Roman"/>
          <w:sz w:val="24"/>
          <w:szCs w:val="24"/>
        </w:rPr>
        <w:t xml:space="preserve"> </w:t>
      </w:r>
      <w:r w:rsidR="00554976" w:rsidRPr="008003A6">
        <w:rPr>
          <w:rFonts w:ascii="Times New Roman" w:eastAsia="宋体" w:hAnsi="Times New Roman" w:hint="eastAsia"/>
          <w:sz w:val="24"/>
          <w:szCs w:val="24"/>
        </w:rPr>
        <w:t>多层</w:t>
      </w:r>
      <w:r w:rsidR="00554976" w:rsidRPr="008003A6">
        <w:rPr>
          <w:rFonts w:ascii="Times New Roman" w:eastAsia="宋体" w:hAnsi="Times New Roman"/>
          <w:sz w:val="24"/>
          <w:szCs w:val="24"/>
        </w:rPr>
        <w:t>住宅</w:t>
      </w:r>
      <w:r w:rsidR="00554976" w:rsidRPr="008003A6">
        <w:rPr>
          <w:rFonts w:ascii="Times New Roman" w:eastAsia="宋体" w:hAnsi="Times New Roman" w:hint="eastAsia"/>
          <w:sz w:val="24"/>
          <w:szCs w:val="24"/>
        </w:rPr>
        <w:t>）</w:t>
      </w:r>
    </w:p>
    <w:tbl>
      <w:tblPr>
        <w:tblStyle w:val="aa"/>
        <w:tblW w:w="0" w:type="auto"/>
        <w:tblLook w:val="04A0" w:firstRow="1" w:lastRow="0" w:firstColumn="1" w:lastColumn="0" w:noHBand="0" w:noVBand="1"/>
      </w:tblPr>
      <w:tblGrid>
        <w:gridCol w:w="998"/>
        <w:gridCol w:w="1050"/>
        <w:gridCol w:w="1050"/>
        <w:gridCol w:w="1050"/>
        <w:gridCol w:w="1050"/>
        <w:gridCol w:w="1050"/>
        <w:gridCol w:w="1051"/>
        <w:gridCol w:w="997"/>
      </w:tblGrid>
      <w:tr w:rsidR="00104A87" w:rsidRPr="008003A6" w:rsidTr="00272B5A">
        <w:tc>
          <w:tcPr>
            <w:tcW w:w="998" w:type="dxa"/>
            <w:tcBorders>
              <w:tl2br w:val="single" w:sz="4" w:space="0" w:color="auto"/>
            </w:tcBorders>
            <w:vAlign w:val="center"/>
          </w:tcPr>
          <w:p w:rsidR="00104A87" w:rsidRPr="008003A6" w:rsidRDefault="00104A87" w:rsidP="003332CB">
            <w:pPr>
              <w:jc w:val="center"/>
              <w:rPr>
                <w:rFonts w:ascii="Times New Roman" w:eastAsia="宋体" w:hAnsi="Times New Roman"/>
                <w:sz w:val="24"/>
                <w:szCs w:val="24"/>
              </w:rPr>
            </w:pPr>
            <w:r w:rsidRPr="008003A6">
              <w:rPr>
                <w:rFonts w:ascii="Times New Roman" w:eastAsia="宋体" w:hAnsi="Times New Roman" w:hint="eastAsia"/>
                <w:sz w:val="24"/>
                <w:szCs w:val="24"/>
              </w:rPr>
              <w:t>总</w:t>
            </w:r>
            <w:r w:rsidRPr="008003A6">
              <w:rPr>
                <w:rFonts w:ascii="Times New Roman" w:eastAsia="宋体" w:hAnsi="Times New Roman"/>
                <w:sz w:val="24"/>
                <w:szCs w:val="24"/>
              </w:rPr>
              <w:t>层数</w:t>
            </w:r>
          </w:p>
          <w:p w:rsidR="00104A87" w:rsidRPr="008003A6" w:rsidRDefault="00104A87" w:rsidP="003332CB">
            <w:pPr>
              <w:rPr>
                <w:rFonts w:ascii="Times New Roman" w:eastAsia="宋体" w:hAnsi="Times New Roman"/>
                <w:sz w:val="24"/>
                <w:szCs w:val="24"/>
              </w:rPr>
            </w:pPr>
            <w:r w:rsidRPr="008003A6">
              <w:rPr>
                <w:rFonts w:ascii="Times New Roman" w:eastAsia="宋体" w:hAnsi="Times New Roman" w:hint="eastAsia"/>
                <w:sz w:val="24"/>
                <w:szCs w:val="24"/>
              </w:rPr>
              <w:t>层次</w:t>
            </w:r>
          </w:p>
        </w:tc>
        <w:tc>
          <w:tcPr>
            <w:tcW w:w="1050" w:type="dxa"/>
            <w:vAlign w:val="center"/>
          </w:tcPr>
          <w:p w:rsidR="00104A87" w:rsidRPr="008003A6" w:rsidRDefault="00104A87" w:rsidP="003332CB">
            <w:pPr>
              <w:jc w:val="center"/>
              <w:rPr>
                <w:rFonts w:ascii="Times New Roman" w:eastAsia="宋体" w:hAnsi="Times New Roman"/>
                <w:sz w:val="24"/>
                <w:szCs w:val="24"/>
              </w:rPr>
            </w:pPr>
            <w:proofErr w:type="gramStart"/>
            <w:r w:rsidRPr="008003A6">
              <w:rPr>
                <w:rFonts w:ascii="Times New Roman" w:eastAsia="宋体" w:hAnsi="Times New Roman" w:hint="eastAsia"/>
                <w:sz w:val="24"/>
                <w:szCs w:val="24"/>
              </w:rPr>
              <w:t>一</w:t>
            </w:r>
            <w:proofErr w:type="gramEnd"/>
          </w:p>
        </w:tc>
        <w:tc>
          <w:tcPr>
            <w:tcW w:w="1050" w:type="dxa"/>
            <w:vAlign w:val="center"/>
          </w:tcPr>
          <w:p w:rsidR="00104A87" w:rsidRPr="008003A6" w:rsidRDefault="00104A87" w:rsidP="003332CB">
            <w:pPr>
              <w:jc w:val="center"/>
              <w:rPr>
                <w:rFonts w:ascii="Times New Roman" w:eastAsia="宋体" w:hAnsi="Times New Roman"/>
                <w:sz w:val="24"/>
                <w:szCs w:val="24"/>
              </w:rPr>
            </w:pPr>
            <w:r w:rsidRPr="008003A6">
              <w:rPr>
                <w:rFonts w:ascii="Times New Roman" w:eastAsia="宋体" w:hAnsi="Times New Roman" w:hint="eastAsia"/>
                <w:sz w:val="24"/>
                <w:szCs w:val="24"/>
              </w:rPr>
              <w:t>二</w:t>
            </w:r>
          </w:p>
        </w:tc>
        <w:tc>
          <w:tcPr>
            <w:tcW w:w="1050" w:type="dxa"/>
            <w:vAlign w:val="center"/>
          </w:tcPr>
          <w:p w:rsidR="00104A87" w:rsidRPr="008003A6" w:rsidRDefault="00104A87" w:rsidP="003332CB">
            <w:pPr>
              <w:jc w:val="center"/>
              <w:rPr>
                <w:rFonts w:ascii="Times New Roman" w:eastAsia="宋体" w:hAnsi="Times New Roman"/>
                <w:sz w:val="24"/>
                <w:szCs w:val="24"/>
              </w:rPr>
            </w:pPr>
            <w:r w:rsidRPr="008003A6">
              <w:rPr>
                <w:rFonts w:ascii="Times New Roman" w:eastAsia="宋体" w:hAnsi="Times New Roman" w:hint="eastAsia"/>
                <w:sz w:val="24"/>
                <w:szCs w:val="24"/>
              </w:rPr>
              <w:t>三</w:t>
            </w:r>
          </w:p>
        </w:tc>
        <w:tc>
          <w:tcPr>
            <w:tcW w:w="1050" w:type="dxa"/>
            <w:vAlign w:val="center"/>
          </w:tcPr>
          <w:p w:rsidR="00104A87" w:rsidRPr="008003A6" w:rsidRDefault="00104A87" w:rsidP="003332CB">
            <w:pPr>
              <w:jc w:val="center"/>
              <w:rPr>
                <w:rFonts w:ascii="Times New Roman" w:eastAsia="宋体" w:hAnsi="Times New Roman"/>
                <w:sz w:val="24"/>
                <w:szCs w:val="24"/>
              </w:rPr>
            </w:pPr>
            <w:r w:rsidRPr="008003A6">
              <w:rPr>
                <w:rFonts w:ascii="Times New Roman" w:eastAsia="宋体" w:hAnsi="Times New Roman" w:hint="eastAsia"/>
                <w:sz w:val="24"/>
                <w:szCs w:val="24"/>
              </w:rPr>
              <w:t>四</w:t>
            </w:r>
          </w:p>
        </w:tc>
        <w:tc>
          <w:tcPr>
            <w:tcW w:w="1050" w:type="dxa"/>
            <w:vAlign w:val="center"/>
          </w:tcPr>
          <w:p w:rsidR="00104A87" w:rsidRPr="008003A6" w:rsidRDefault="00104A87" w:rsidP="003332CB">
            <w:pPr>
              <w:jc w:val="center"/>
              <w:rPr>
                <w:rFonts w:ascii="Times New Roman" w:eastAsia="宋体" w:hAnsi="Times New Roman"/>
                <w:sz w:val="24"/>
                <w:szCs w:val="24"/>
              </w:rPr>
            </w:pPr>
            <w:r w:rsidRPr="008003A6">
              <w:rPr>
                <w:rFonts w:ascii="Times New Roman" w:eastAsia="宋体" w:hAnsi="Times New Roman" w:hint="eastAsia"/>
                <w:sz w:val="24"/>
                <w:szCs w:val="24"/>
              </w:rPr>
              <w:t>五</w:t>
            </w:r>
          </w:p>
        </w:tc>
        <w:tc>
          <w:tcPr>
            <w:tcW w:w="1051" w:type="dxa"/>
            <w:vAlign w:val="center"/>
          </w:tcPr>
          <w:p w:rsidR="00104A87" w:rsidRPr="008003A6" w:rsidRDefault="00104A87" w:rsidP="003332CB">
            <w:pPr>
              <w:jc w:val="center"/>
              <w:rPr>
                <w:rFonts w:ascii="Times New Roman" w:eastAsia="宋体" w:hAnsi="Times New Roman"/>
                <w:sz w:val="24"/>
                <w:szCs w:val="24"/>
              </w:rPr>
            </w:pPr>
            <w:r w:rsidRPr="008003A6">
              <w:rPr>
                <w:rFonts w:ascii="Times New Roman" w:eastAsia="宋体" w:hAnsi="Times New Roman" w:hint="eastAsia"/>
                <w:sz w:val="24"/>
                <w:szCs w:val="24"/>
              </w:rPr>
              <w:t>六</w:t>
            </w:r>
          </w:p>
        </w:tc>
        <w:tc>
          <w:tcPr>
            <w:tcW w:w="997" w:type="dxa"/>
            <w:vAlign w:val="center"/>
          </w:tcPr>
          <w:p w:rsidR="00104A87" w:rsidRPr="008003A6" w:rsidRDefault="00104A87" w:rsidP="003332CB">
            <w:pPr>
              <w:jc w:val="center"/>
              <w:rPr>
                <w:rFonts w:ascii="Times New Roman" w:eastAsia="宋体" w:hAnsi="Times New Roman"/>
                <w:sz w:val="24"/>
                <w:szCs w:val="24"/>
              </w:rPr>
            </w:pPr>
            <w:r w:rsidRPr="008003A6">
              <w:rPr>
                <w:rFonts w:ascii="Times New Roman" w:eastAsia="宋体" w:hAnsi="Times New Roman" w:hint="eastAsia"/>
                <w:sz w:val="24"/>
                <w:szCs w:val="24"/>
              </w:rPr>
              <w:t>七</w:t>
            </w:r>
          </w:p>
        </w:tc>
      </w:tr>
      <w:tr w:rsidR="00104A87" w:rsidRPr="008003A6" w:rsidTr="00272B5A">
        <w:tc>
          <w:tcPr>
            <w:tcW w:w="998" w:type="dxa"/>
            <w:vAlign w:val="center"/>
          </w:tcPr>
          <w:p w:rsidR="00104A87" w:rsidRPr="008003A6" w:rsidRDefault="00104A87" w:rsidP="003332CB">
            <w:pPr>
              <w:jc w:val="center"/>
              <w:rPr>
                <w:rFonts w:ascii="Times New Roman" w:eastAsia="宋体" w:hAnsi="Times New Roman"/>
                <w:sz w:val="24"/>
                <w:szCs w:val="24"/>
              </w:rPr>
            </w:pPr>
            <w:r w:rsidRPr="008003A6">
              <w:rPr>
                <w:rFonts w:ascii="Times New Roman" w:eastAsia="宋体" w:hAnsi="Times New Roman" w:hint="eastAsia"/>
                <w:sz w:val="24"/>
                <w:szCs w:val="24"/>
              </w:rPr>
              <w:t>1</w:t>
            </w:r>
          </w:p>
        </w:tc>
        <w:tc>
          <w:tcPr>
            <w:tcW w:w="1050" w:type="dxa"/>
            <w:vAlign w:val="center"/>
          </w:tcPr>
          <w:p w:rsidR="00104A87" w:rsidRPr="008003A6" w:rsidRDefault="00104A87" w:rsidP="003332CB">
            <w:pPr>
              <w:jc w:val="center"/>
              <w:rPr>
                <w:rFonts w:ascii="Times New Roman" w:eastAsia="宋体" w:hAnsi="Times New Roman"/>
                <w:sz w:val="24"/>
                <w:szCs w:val="24"/>
              </w:rPr>
            </w:pPr>
            <w:r w:rsidRPr="008003A6">
              <w:rPr>
                <w:rFonts w:ascii="Times New Roman" w:eastAsia="宋体" w:hAnsi="Times New Roman"/>
                <w:sz w:val="24"/>
                <w:szCs w:val="24"/>
              </w:rPr>
              <w:t>0</w:t>
            </w:r>
            <w:r w:rsidRPr="008003A6">
              <w:rPr>
                <w:rFonts w:ascii="Times New Roman" w:eastAsia="宋体" w:hAnsi="Times New Roman" w:hint="eastAsia"/>
                <w:sz w:val="24"/>
                <w:szCs w:val="24"/>
              </w:rPr>
              <w:t>%</w:t>
            </w:r>
          </w:p>
        </w:tc>
        <w:tc>
          <w:tcPr>
            <w:tcW w:w="1050" w:type="dxa"/>
            <w:vAlign w:val="center"/>
          </w:tcPr>
          <w:p w:rsidR="00104A87" w:rsidRPr="008003A6" w:rsidRDefault="00104A87" w:rsidP="003332CB">
            <w:pPr>
              <w:jc w:val="center"/>
              <w:rPr>
                <w:rFonts w:ascii="Times New Roman" w:eastAsia="宋体" w:hAnsi="Times New Roman"/>
                <w:sz w:val="24"/>
                <w:szCs w:val="24"/>
              </w:rPr>
            </w:pPr>
            <w:r w:rsidRPr="008003A6">
              <w:rPr>
                <w:rFonts w:ascii="Times New Roman" w:eastAsia="宋体" w:hAnsi="Times New Roman"/>
                <w:sz w:val="24"/>
                <w:szCs w:val="24"/>
              </w:rPr>
              <w:t>0</w:t>
            </w:r>
            <w:r w:rsidRPr="008003A6">
              <w:rPr>
                <w:rFonts w:ascii="Times New Roman" w:eastAsia="宋体" w:hAnsi="Times New Roman" w:hint="eastAsia"/>
                <w:sz w:val="24"/>
                <w:szCs w:val="24"/>
              </w:rPr>
              <w:t>%</w:t>
            </w:r>
          </w:p>
        </w:tc>
        <w:tc>
          <w:tcPr>
            <w:tcW w:w="1050" w:type="dxa"/>
            <w:vAlign w:val="center"/>
          </w:tcPr>
          <w:p w:rsidR="00104A87" w:rsidRPr="008003A6" w:rsidRDefault="00104A87" w:rsidP="003332CB">
            <w:pPr>
              <w:jc w:val="center"/>
              <w:rPr>
                <w:rFonts w:ascii="Times New Roman" w:eastAsia="宋体" w:hAnsi="Times New Roman"/>
                <w:sz w:val="24"/>
                <w:szCs w:val="24"/>
              </w:rPr>
            </w:pPr>
            <w:r w:rsidRPr="008003A6">
              <w:rPr>
                <w:rFonts w:ascii="Times New Roman" w:eastAsia="宋体" w:hAnsi="Times New Roman"/>
                <w:sz w:val="24"/>
                <w:szCs w:val="24"/>
              </w:rPr>
              <w:t>0</w:t>
            </w:r>
            <w:r w:rsidRPr="008003A6">
              <w:rPr>
                <w:rFonts w:ascii="Times New Roman" w:eastAsia="宋体" w:hAnsi="Times New Roman" w:hint="eastAsia"/>
                <w:sz w:val="24"/>
                <w:szCs w:val="24"/>
              </w:rPr>
              <w:t>%</w:t>
            </w:r>
          </w:p>
        </w:tc>
        <w:tc>
          <w:tcPr>
            <w:tcW w:w="1050" w:type="dxa"/>
            <w:vAlign w:val="center"/>
          </w:tcPr>
          <w:p w:rsidR="00104A87" w:rsidRPr="008003A6" w:rsidRDefault="00104A87" w:rsidP="003332CB">
            <w:pPr>
              <w:jc w:val="center"/>
              <w:rPr>
                <w:rFonts w:ascii="Times New Roman" w:eastAsia="宋体" w:hAnsi="Times New Roman"/>
                <w:sz w:val="24"/>
                <w:szCs w:val="24"/>
              </w:rPr>
            </w:pPr>
            <w:r w:rsidRPr="008003A6">
              <w:rPr>
                <w:rFonts w:ascii="Times New Roman" w:eastAsia="宋体" w:hAnsi="Times New Roman"/>
                <w:sz w:val="24"/>
                <w:szCs w:val="24"/>
              </w:rPr>
              <w:t>0</w:t>
            </w:r>
            <w:r w:rsidRPr="008003A6">
              <w:rPr>
                <w:rFonts w:ascii="Times New Roman" w:eastAsia="宋体" w:hAnsi="Times New Roman" w:hint="eastAsia"/>
                <w:sz w:val="24"/>
                <w:szCs w:val="24"/>
              </w:rPr>
              <w:t>%</w:t>
            </w:r>
          </w:p>
        </w:tc>
        <w:tc>
          <w:tcPr>
            <w:tcW w:w="1050" w:type="dxa"/>
            <w:vAlign w:val="center"/>
          </w:tcPr>
          <w:p w:rsidR="00104A87" w:rsidRPr="008003A6" w:rsidRDefault="00104A87" w:rsidP="003332CB">
            <w:pPr>
              <w:jc w:val="center"/>
              <w:rPr>
                <w:rFonts w:ascii="Times New Roman" w:eastAsia="宋体" w:hAnsi="Times New Roman"/>
                <w:sz w:val="24"/>
                <w:szCs w:val="24"/>
              </w:rPr>
            </w:pPr>
            <w:r w:rsidRPr="008003A6">
              <w:rPr>
                <w:rFonts w:ascii="Times New Roman" w:eastAsia="宋体" w:hAnsi="Times New Roman"/>
                <w:sz w:val="24"/>
                <w:szCs w:val="24"/>
              </w:rPr>
              <w:t>0</w:t>
            </w:r>
            <w:r w:rsidRPr="008003A6">
              <w:rPr>
                <w:rFonts w:ascii="Times New Roman" w:eastAsia="宋体" w:hAnsi="Times New Roman" w:hint="eastAsia"/>
                <w:sz w:val="24"/>
                <w:szCs w:val="24"/>
              </w:rPr>
              <w:t>%</w:t>
            </w:r>
          </w:p>
        </w:tc>
        <w:tc>
          <w:tcPr>
            <w:tcW w:w="1051" w:type="dxa"/>
            <w:vAlign w:val="center"/>
          </w:tcPr>
          <w:p w:rsidR="00104A87" w:rsidRPr="008003A6" w:rsidRDefault="00104A87" w:rsidP="003332CB">
            <w:pPr>
              <w:jc w:val="center"/>
              <w:rPr>
                <w:rFonts w:ascii="Times New Roman" w:eastAsia="宋体" w:hAnsi="Times New Roman"/>
                <w:sz w:val="24"/>
                <w:szCs w:val="24"/>
              </w:rPr>
            </w:pPr>
            <w:r w:rsidRPr="008003A6">
              <w:rPr>
                <w:rFonts w:ascii="Times New Roman" w:eastAsia="宋体" w:hAnsi="Times New Roman"/>
                <w:sz w:val="24"/>
                <w:szCs w:val="24"/>
              </w:rPr>
              <w:t>0</w:t>
            </w:r>
            <w:r w:rsidRPr="008003A6">
              <w:rPr>
                <w:rFonts w:ascii="Times New Roman" w:eastAsia="宋体" w:hAnsi="Times New Roman" w:hint="eastAsia"/>
                <w:sz w:val="24"/>
                <w:szCs w:val="24"/>
              </w:rPr>
              <w:t>%</w:t>
            </w:r>
          </w:p>
        </w:tc>
        <w:tc>
          <w:tcPr>
            <w:tcW w:w="997" w:type="dxa"/>
            <w:vAlign w:val="center"/>
          </w:tcPr>
          <w:p w:rsidR="00104A87" w:rsidRPr="008003A6" w:rsidRDefault="00104A87" w:rsidP="003332CB">
            <w:pPr>
              <w:jc w:val="center"/>
              <w:rPr>
                <w:rFonts w:ascii="Times New Roman" w:eastAsia="宋体" w:hAnsi="Times New Roman"/>
                <w:sz w:val="24"/>
                <w:szCs w:val="24"/>
              </w:rPr>
            </w:pPr>
            <w:r w:rsidRPr="008003A6">
              <w:rPr>
                <w:rFonts w:ascii="Times New Roman" w:eastAsia="宋体" w:hAnsi="Times New Roman"/>
                <w:sz w:val="24"/>
                <w:szCs w:val="24"/>
              </w:rPr>
              <w:t>0</w:t>
            </w:r>
            <w:r w:rsidRPr="008003A6">
              <w:rPr>
                <w:rFonts w:ascii="Times New Roman" w:eastAsia="宋体" w:hAnsi="Times New Roman" w:hint="eastAsia"/>
                <w:sz w:val="24"/>
                <w:szCs w:val="24"/>
              </w:rPr>
              <w:t>%</w:t>
            </w:r>
          </w:p>
        </w:tc>
      </w:tr>
      <w:tr w:rsidR="00104A87" w:rsidRPr="008003A6" w:rsidTr="00272B5A">
        <w:tc>
          <w:tcPr>
            <w:tcW w:w="998" w:type="dxa"/>
            <w:vAlign w:val="center"/>
          </w:tcPr>
          <w:p w:rsidR="00104A87" w:rsidRPr="008003A6" w:rsidRDefault="00104A87" w:rsidP="003332CB">
            <w:pPr>
              <w:jc w:val="center"/>
              <w:rPr>
                <w:rFonts w:ascii="Times New Roman" w:eastAsia="宋体" w:hAnsi="Times New Roman"/>
                <w:sz w:val="24"/>
                <w:szCs w:val="24"/>
              </w:rPr>
            </w:pPr>
            <w:r w:rsidRPr="008003A6">
              <w:rPr>
                <w:rFonts w:ascii="Times New Roman" w:eastAsia="宋体" w:hAnsi="Times New Roman" w:hint="eastAsia"/>
                <w:sz w:val="24"/>
                <w:szCs w:val="24"/>
              </w:rPr>
              <w:t>2</w:t>
            </w:r>
          </w:p>
        </w:tc>
        <w:tc>
          <w:tcPr>
            <w:tcW w:w="1050" w:type="dxa"/>
            <w:vAlign w:val="center"/>
          </w:tcPr>
          <w:p w:rsidR="00104A87" w:rsidRPr="008003A6" w:rsidRDefault="00104A87" w:rsidP="003332CB">
            <w:pPr>
              <w:jc w:val="center"/>
              <w:rPr>
                <w:rFonts w:ascii="Times New Roman" w:eastAsia="宋体" w:hAnsi="Times New Roman"/>
                <w:sz w:val="24"/>
                <w:szCs w:val="24"/>
              </w:rPr>
            </w:pPr>
          </w:p>
        </w:tc>
        <w:tc>
          <w:tcPr>
            <w:tcW w:w="1050" w:type="dxa"/>
            <w:vAlign w:val="center"/>
          </w:tcPr>
          <w:p w:rsidR="00104A87" w:rsidRPr="008003A6" w:rsidRDefault="00104A87" w:rsidP="003332CB">
            <w:pPr>
              <w:jc w:val="center"/>
              <w:rPr>
                <w:rFonts w:ascii="Times New Roman" w:eastAsia="宋体" w:hAnsi="Times New Roman"/>
                <w:sz w:val="24"/>
                <w:szCs w:val="24"/>
              </w:rPr>
            </w:pPr>
            <w:r w:rsidRPr="008003A6">
              <w:rPr>
                <w:rFonts w:ascii="Times New Roman" w:eastAsia="宋体" w:hAnsi="Times New Roman" w:hint="eastAsia"/>
                <w:sz w:val="24"/>
                <w:szCs w:val="24"/>
              </w:rPr>
              <w:t>2</w:t>
            </w:r>
            <w:r w:rsidRPr="008003A6">
              <w:rPr>
                <w:rFonts w:ascii="Times New Roman" w:eastAsia="宋体" w:hAnsi="Times New Roman"/>
                <w:sz w:val="24"/>
                <w:szCs w:val="24"/>
              </w:rPr>
              <w:t>%</w:t>
            </w:r>
          </w:p>
        </w:tc>
        <w:tc>
          <w:tcPr>
            <w:tcW w:w="1050" w:type="dxa"/>
            <w:vAlign w:val="center"/>
          </w:tcPr>
          <w:p w:rsidR="00104A87" w:rsidRPr="008003A6" w:rsidRDefault="00104A87" w:rsidP="003332CB">
            <w:pPr>
              <w:jc w:val="center"/>
              <w:rPr>
                <w:rFonts w:ascii="Times New Roman" w:eastAsia="宋体" w:hAnsi="Times New Roman"/>
                <w:sz w:val="24"/>
                <w:szCs w:val="24"/>
              </w:rPr>
            </w:pPr>
            <w:r w:rsidRPr="008003A6">
              <w:rPr>
                <w:rFonts w:ascii="Times New Roman" w:eastAsia="宋体" w:hAnsi="Times New Roman" w:hint="eastAsia"/>
                <w:sz w:val="24"/>
                <w:szCs w:val="24"/>
              </w:rPr>
              <w:t>2%</w:t>
            </w:r>
          </w:p>
        </w:tc>
        <w:tc>
          <w:tcPr>
            <w:tcW w:w="1050" w:type="dxa"/>
            <w:vAlign w:val="center"/>
          </w:tcPr>
          <w:p w:rsidR="00104A87" w:rsidRPr="008003A6" w:rsidRDefault="00104A87" w:rsidP="003332CB">
            <w:pPr>
              <w:jc w:val="center"/>
              <w:rPr>
                <w:rFonts w:ascii="Times New Roman" w:eastAsia="宋体" w:hAnsi="Times New Roman"/>
                <w:sz w:val="24"/>
                <w:szCs w:val="24"/>
              </w:rPr>
            </w:pPr>
            <w:r w:rsidRPr="008003A6">
              <w:rPr>
                <w:rFonts w:ascii="Times New Roman" w:eastAsia="宋体" w:hAnsi="Times New Roman" w:hint="eastAsia"/>
                <w:sz w:val="24"/>
                <w:szCs w:val="24"/>
              </w:rPr>
              <w:t>2%</w:t>
            </w:r>
          </w:p>
        </w:tc>
        <w:tc>
          <w:tcPr>
            <w:tcW w:w="1050" w:type="dxa"/>
            <w:vAlign w:val="center"/>
          </w:tcPr>
          <w:p w:rsidR="00104A87" w:rsidRPr="008003A6" w:rsidRDefault="00104A87" w:rsidP="003332CB">
            <w:pPr>
              <w:jc w:val="center"/>
              <w:rPr>
                <w:rFonts w:ascii="Times New Roman" w:eastAsia="宋体" w:hAnsi="Times New Roman"/>
                <w:sz w:val="24"/>
                <w:szCs w:val="24"/>
              </w:rPr>
            </w:pPr>
            <w:r w:rsidRPr="008003A6">
              <w:rPr>
                <w:rFonts w:ascii="Times New Roman" w:eastAsia="宋体" w:hAnsi="Times New Roman" w:hint="eastAsia"/>
                <w:sz w:val="24"/>
                <w:szCs w:val="24"/>
              </w:rPr>
              <w:t>2%</w:t>
            </w:r>
          </w:p>
        </w:tc>
        <w:tc>
          <w:tcPr>
            <w:tcW w:w="1051" w:type="dxa"/>
            <w:vAlign w:val="center"/>
          </w:tcPr>
          <w:p w:rsidR="00104A87" w:rsidRPr="008003A6" w:rsidRDefault="00104A87" w:rsidP="003332CB">
            <w:pPr>
              <w:jc w:val="center"/>
              <w:rPr>
                <w:rFonts w:ascii="Times New Roman" w:eastAsia="宋体" w:hAnsi="Times New Roman"/>
                <w:sz w:val="24"/>
                <w:szCs w:val="24"/>
              </w:rPr>
            </w:pPr>
            <w:r w:rsidRPr="008003A6">
              <w:rPr>
                <w:rFonts w:ascii="Times New Roman" w:eastAsia="宋体" w:hAnsi="Times New Roman" w:hint="eastAsia"/>
                <w:sz w:val="24"/>
                <w:szCs w:val="24"/>
              </w:rPr>
              <w:t>2%</w:t>
            </w:r>
          </w:p>
        </w:tc>
        <w:tc>
          <w:tcPr>
            <w:tcW w:w="997" w:type="dxa"/>
            <w:vAlign w:val="center"/>
          </w:tcPr>
          <w:p w:rsidR="00104A87" w:rsidRPr="008003A6" w:rsidRDefault="00104A87" w:rsidP="003332CB">
            <w:pPr>
              <w:jc w:val="center"/>
              <w:rPr>
                <w:rFonts w:ascii="Times New Roman" w:eastAsia="宋体" w:hAnsi="Times New Roman"/>
                <w:sz w:val="24"/>
                <w:szCs w:val="24"/>
              </w:rPr>
            </w:pPr>
            <w:r w:rsidRPr="008003A6">
              <w:rPr>
                <w:rFonts w:ascii="Times New Roman" w:eastAsia="宋体" w:hAnsi="Times New Roman" w:hint="eastAsia"/>
                <w:sz w:val="24"/>
                <w:szCs w:val="24"/>
              </w:rPr>
              <w:t>2%</w:t>
            </w:r>
          </w:p>
        </w:tc>
      </w:tr>
      <w:tr w:rsidR="00104A87" w:rsidRPr="008003A6" w:rsidTr="00272B5A">
        <w:tc>
          <w:tcPr>
            <w:tcW w:w="998" w:type="dxa"/>
            <w:vAlign w:val="center"/>
          </w:tcPr>
          <w:p w:rsidR="00104A87" w:rsidRPr="008003A6" w:rsidRDefault="00104A87" w:rsidP="003332CB">
            <w:pPr>
              <w:jc w:val="center"/>
              <w:rPr>
                <w:rFonts w:ascii="Times New Roman" w:eastAsia="宋体" w:hAnsi="Times New Roman"/>
                <w:sz w:val="24"/>
                <w:szCs w:val="24"/>
              </w:rPr>
            </w:pPr>
            <w:r w:rsidRPr="008003A6">
              <w:rPr>
                <w:rFonts w:ascii="Times New Roman" w:eastAsia="宋体" w:hAnsi="Times New Roman" w:hint="eastAsia"/>
                <w:sz w:val="24"/>
                <w:szCs w:val="24"/>
              </w:rPr>
              <w:t>3</w:t>
            </w:r>
          </w:p>
        </w:tc>
        <w:tc>
          <w:tcPr>
            <w:tcW w:w="1050" w:type="dxa"/>
            <w:vAlign w:val="center"/>
          </w:tcPr>
          <w:p w:rsidR="00104A87" w:rsidRPr="008003A6" w:rsidRDefault="00104A87" w:rsidP="003332CB">
            <w:pPr>
              <w:jc w:val="center"/>
              <w:rPr>
                <w:rFonts w:ascii="Times New Roman" w:eastAsia="宋体" w:hAnsi="Times New Roman"/>
                <w:sz w:val="24"/>
                <w:szCs w:val="24"/>
              </w:rPr>
            </w:pPr>
          </w:p>
        </w:tc>
        <w:tc>
          <w:tcPr>
            <w:tcW w:w="1050" w:type="dxa"/>
            <w:vAlign w:val="center"/>
          </w:tcPr>
          <w:p w:rsidR="00104A87" w:rsidRPr="008003A6" w:rsidRDefault="00104A87" w:rsidP="003332CB">
            <w:pPr>
              <w:jc w:val="center"/>
              <w:rPr>
                <w:rFonts w:ascii="Times New Roman" w:eastAsia="宋体" w:hAnsi="Times New Roman"/>
                <w:sz w:val="24"/>
                <w:szCs w:val="24"/>
              </w:rPr>
            </w:pPr>
          </w:p>
        </w:tc>
        <w:tc>
          <w:tcPr>
            <w:tcW w:w="1050" w:type="dxa"/>
            <w:vAlign w:val="center"/>
          </w:tcPr>
          <w:p w:rsidR="00104A87" w:rsidRPr="008003A6" w:rsidRDefault="00104A87" w:rsidP="003332CB">
            <w:pPr>
              <w:jc w:val="center"/>
              <w:rPr>
                <w:rFonts w:ascii="Times New Roman" w:eastAsia="宋体" w:hAnsi="Times New Roman"/>
                <w:sz w:val="24"/>
                <w:szCs w:val="24"/>
              </w:rPr>
            </w:pPr>
            <w:r w:rsidRPr="008003A6">
              <w:rPr>
                <w:rFonts w:ascii="Times New Roman" w:eastAsia="宋体" w:hAnsi="Times New Roman" w:hint="eastAsia"/>
                <w:sz w:val="24"/>
                <w:szCs w:val="24"/>
              </w:rPr>
              <w:t>1%</w:t>
            </w:r>
          </w:p>
        </w:tc>
        <w:tc>
          <w:tcPr>
            <w:tcW w:w="1050" w:type="dxa"/>
            <w:vAlign w:val="center"/>
          </w:tcPr>
          <w:p w:rsidR="00104A87" w:rsidRPr="008003A6" w:rsidRDefault="00104A87" w:rsidP="003332CB">
            <w:pPr>
              <w:jc w:val="center"/>
              <w:rPr>
                <w:rFonts w:ascii="Times New Roman" w:eastAsia="宋体" w:hAnsi="Times New Roman"/>
                <w:sz w:val="24"/>
                <w:szCs w:val="24"/>
              </w:rPr>
            </w:pPr>
            <w:r w:rsidRPr="008003A6">
              <w:rPr>
                <w:rFonts w:ascii="Times New Roman" w:eastAsia="宋体" w:hAnsi="Times New Roman" w:hint="eastAsia"/>
                <w:sz w:val="24"/>
                <w:szCs w:val="24"/>
              </w:rPr>
              <w:t>4%</w:t>
            </w:r>
          </w:p>
        </w:tc>
        <w:tc>
          <w:tcPr>
            <w:tcW w:w="1050" w:type="dxa"/>
            <w:vAlign w:val="center"/>
          </w:tcPr>
          <w:p w:rsidR="00104A87" w:rsidRPr="008003A6" w:rsidRDefault="00104A87" w:rsidP="003332CB">
            <w:pPr>
              <w:jc w:val="center"/>
              <w:rPr>
                <w:rFonts w:ascii="Times New Roman" w:eastAsia="宋体" w:hAnsi="Times New Roman"/>
                <w:sz w:val="24"/>
                <w:szCs w:val="24"/>
              </w:rPr>
            </w:pPr>
            <w:r w:rsidRPr="008003A6">
              <w:rPr>
                <w:rFonts w:ascii="Times New Roman" w:eastAsia="宋体" w:hAnsi="Times New Roman" w:hint="eastAsia"/>
                <w:sz w:val="24"/>
                <w:szCs w:val="24"/>
              </w:rPr>
              <w:t>4%</w:t>
            </w:r>
          </w:p>
        </w:tc>
        <w:tc>
          <w:tcPr>
            <w:tcW w:w="1051" w:type="dxa"/>
            <w:vAlign w:val="center"/>
          </w:tcPr>
          <w:p w:rsidR="00104A87" w:rsidRPr="008003A6" w:rsidRDefault="00104A87" w:rsidP="003332CB">
            <w:pPr>
              <w:jc w:val="center"/>
              <w:rPr>
                <w:rFonts w:ascii="Times New Roman" w:eastAsia="宋体" w:hAnsi="Times New Roman"/>
                <w:sz w:val="24"/>
                <w:szCs w:val="24"/>
              </w:rPr>
            </w:pPr>
            <w:r w:rsidRPr="008003A6">
              <w:rPr>
                <w:rFonts w:ascii="Times New Roman" w:eastAsia="宋体" w:hAnsi="Times New Roman" w:hint="eastAsia"/>
                <w:sz w:val="24"/>
                <w:szCs w:val="24"/>
              </w:rPr>
              <w:t>4%</w:t>
            </w:r>
          </w:p>
        </w:tc>
        <w:tc>
          <w:tcPr>
            <w:tcW w:w="997" w:type="dxa"/>
            <w:vAlign w:val="center"/>
          </w:tcPr>
          <w:p w:rsidR="00104A87" w:rsidRPr="008003A6" w:rsidRDefault="00104A87" w:rsidP="003332CB">
            <w:pPr>
              <w:jc w:val="center"/>
              <w:rPr>
                <w:rFonts w:ascii="Times New Roman" w:eastAsia="宋体" w:hAnsi="Times New Roman"/>
                <w:sz w:val="24"/>
                <w:szCs w:val="24"/>
              </w:rPr>
            </w:pPr>
            <w:r w:rsidRPr="008003A6">
              <w:rPr>
                <w:rFonts w:ascii="Times New Roman" w:eastAsia="宋体" w:hAnsi="Times New Roman" w:hint="eastAsia"/>
                <w:sz w:val="24"/>
                <w:szCs w:val="24"/>
              </w:rPr>
              <w:t>4%</w:t>
            </w:r>
          </w:p>
        </w:tc>
      </w:tr>
      <w:tr w:rsidR="00104A87" w:rsidRPr="008003A6" w:rsidTr="00272B5A">
        <w:tc>
          <w:tcPr>
            <w:tcW w:w="998" w:type="dxa"/>
            <w:vAlign w:val="center"/>
          </w:tcPr>
          <w:p w:rsidR="00104A87" w:rsidRPr="008003A6" w:rsidRDefault="00104A87" w:rsidP="003332CB">
            <w:pPr>
              <w:jc w:val="center"/>
              <w:rPr>
                <w:rFonts w:ascii="Times New Roman" w:eastAsia="宋体" w:hAnsi="Times New Roman"/>
                <w:sz w:val="24"/>
                <w:szCs w:val="24"/>
              </w:rPr>
            </w:pPr>
            <w:r w:rsidRPr="008003A6">
              <w:rPr>
                <w:rFonts w:ascii="Times New Roman" w:eastAsia="宋体" w:hAnsi="Times New Roman" w:hint="eastAsia"/>
                <w:sz w:val="24"/>
                <w:szCs w:val="24"/>
              </w:rPr>
              <w:t>4</w:t>
            </w:r>
          </w:p>
        </w:tc>
        <w:tc>
          <w:tcPr>
            <w:tcW w:w="1050" w:type="dxa"/>
            <w:vAlign w:val="center"/>
          </w:tcPr>
          <w:p w:rsidR="00104A87" w:rsidRPr="008003A6" w:rsidRDefault="00104A87" w:rsidP="003332CB">
            <w:pPr>
              <w:jc w:val="center"/>
              <w:rPr>
                <w:rFonts w:ascii="Times New Roman" w:eastAsia="宋体" w:hAnsi="Times New Roman"/>
                <w:sz w:val="24"/>
                <w:szCs w:val="24"/>
              </w:rPr>
            </w:pPr>
          </w:p>
        </w:tc>
        <w:tc>
          <w:tcPr>
            <w:tcW w:w="1050" w:type="dxa"/>
            <w:vAlign w:val="center"/>
          </w:tcPr>
          <w:p w:rsidR="00104A87" w:rsidRPr="008003A6" w:rsidRDefault="00104A87" w:rsidP="003332CB">
            <w:pPr>
              <w:jc w:val="center"/>
              <w:rPr>
                <w:rFonts w:ascii="Times New Roman" w:eastAsia="宋体" w:hAnsi="Times New Roman"/>
                <w:sz w:val="24"/>
                <w:szCs w:val="24"/>
              </w:rPr>
            </w:pPr>
          </w:p>
        </w:tc>
        <w:tc>
          <w:tcPr>
            <w:tcW w:w="1050" w:type="dxa"/>
            <w:vAlign w:val="center"/>
          </w:tcPr>
          <w:p w:rsidR="00104A87" w:rsidRPr="008003A6" w:rsidRDefault="00104A87" w:rsidP="003332CB">
            <w:pPr>
              <w:jc w:val="center"/>
              <w:rPr>
                <w:rFonts w:ascii="Times New Roman" w:eastAsia="宋体" w:hAnsi="Times New Roman"/>
                <w:sz w:val="24"/>
                <w:szCs w:val="24"/>
              </w:rPr>
            </w:pPr>
          </w:p>
        </w:tc>
        <w:tc>
          <w:tcPr>
            <w:tcW w:w="1050" w:type="dxa"/>
            <w:vAlign w:val="center"/>
          </w:tcPr>
          <w:p w:rsidR="00104A87" w:rsidRPr="008003A6" w:rsidRDefault="00104A87" w:rsidP="003332CB">
            <w:pPr>
              <w:jc w:val="center"/>
              <w:rPr>
                <w:rFonts w:ascii="Times New Roman" w:eastAsia="宋体" w:hAnsi="Times New Roman"/>
                <w:sz w:val="24"/>
                <w:szCs w:val="24"/>
              </w:rPr>
            </w:pPr>
            <w:r w:rsidRPr="008003A6">
              <w:rPr>
                <w:rFonts w:ascii="Times New Roman" w:eastAsia="宋体" w:hAnsi="Times New Roman" w:hint="eastAsia"/>
                <w:sz w:val="24"/>
                <w:szCs w:val="24"/>
              </w:rPr>
              <w:t>-1%</w:t>
            </w:r>
          </w:p>
        </w:tc>
        <w:tc>
          <w:tcPr>
            <w:tcW w:w="1050" w:type="dxa"/>
            <w:vAlign w:val="center"/>
          </w:tcPr>
          <w:p w:rsidR="00104A87" w:rsidRPr="008003A6" w:rsidRDefault="00104A87" w:rsidP="003332CB">
            <w:pPr>
              <w:jc w:val="center"/>
              <w:rPr>
                <w:rFonts w:ascii="Times New Roman" w:eastAsia="宋体" w:hAnsi="Times New Roman"/>
                <w:sz w:val="24"/>
                <w:szCs w:val="24"/>
              </w:rPr>
            </w:pPr>
            <w:r w:rsidRPr="008003A6">
              <w:rPr>
                <w:rFonts w:ascii="Times New Roman" w:eastAsia="宋体" w:hAnsi="Times New Roman"/>
                <w:sz w:val="24"/>
                <w:szCs w:val="24"/>
              </w:rPr>
              <w:t>4</w:t>
            </w:r>
            <w:r w:rsidRPr="008003A6">
              <w:rPr>
                <w:rFonts w:ascii="Times New Roman" w:eastAsia="宋体" w:hAnsi="Times New Roman" w:hint="eastAsia"/>
                <w:sz w:val="24"/>
                <w:szCs w:val="24"/>
              </w:rPr>
              <w:t>%</w:t>
            </w:r>
          </w:p>
        </w:tc>
        <w:tc>
          <w:tcPr>
            <w:tcW w:w="1051" w:type="dxa"/>
            <w:vAlign w:val="center"/>
          </w:tcPr>
          <w:p w:rsidR="00104A87" w:rsidRPr="008003A6" w:rsidRDefault="00104A87" w:rsidP="003332CB">
            <w:pPr>
              <w:jc w:val="center"/>
              <w:rPr>
                <w:rFonts w:ascii="Times New Roman" w:eastAsia="宋体" w:hAnsi="Times New Roman"/>
                <w:sz w:val="24"/>
                <w:szCs w:val="24"/>
              </w:rPr>
            </w:pPr>
            <w:r w:rsidRPr="008003A6">
              <w:rPr>
                <w:rFonts w:ascii="Times New Roman" w:eastAsia="宋体" w:hAnsi="Times New Roman"/>
                <w:sz w:val="24"/>
                <w:szCs w:val="24"/>
              </w:rPr>
              <w:t>4</w:t>
            </w:r>
            <w:r w:rsidRPr="008003A6">
              <w:rPr>
                <w:rFonts w:ascii="Times New Roman" w:eastAsia="宋体" w:hAnsi="Times New Roman" w:hint="eastAsia"/>
                <w:sz w:val="24"/>
                <w:szCs w:val="24"/>
              </w:rPr>
              <w:t>%</w:t>
            </w:r>
          </w:p>
        </w:tc>
        <w:tc>
          <w:tcPr>
            <w:tcW w:w="997" w:type="dxa"/>
            <w:vAlign w:val="center"/>
          </w:tcPr>
          <w:p w:rsidR="00104A87" w:rsidRPr="008003A6" w:rsidRDefault="00104A87" w:rsidP="003332CB">
            <w:pPr>
              <w:jc w:val="center"/>
              <w:rPr>
                <w:rFonts w:ascii="Times New Roman" w:eastAsia="宋体" w:hAnsi="Times New Roman"/>
                <w:sz w:val="24"/>
                <w:szCs w:val="24"/>
              </w:rPr>
            </w:pPr>
            <w:r w:rsidRPr="008003A6">
              <w:rPr>
                <w:rFonts w:ascii="Times New Roman" w:eastAsia="宋体" w:hAnsi="Times New Roman"/>
                <w:sz w:val="24"/>
                <w:szCs w:val="24"/>
              </w:rPr>
              <w:t>4</w:t>
            </w:r>
            <w:r w:rsidRPr="008003A6">
              <w:rPr>
                <w:rFonts w:ascii="Times New Roman" w:eastAsia="宋体" w:hAnsi="Times New Roman" w:hint="eastAsia"/>
                <w:sz w:val="24"/>
                <w:szCs w:val="24"/>
              </w:rPr>
              <w:t>%</w:t>
            </w:r>
          </w:p>
        </w:tc>
      </w:tr>
      <w:tr w:rsidR="00104A87" w:rsidRPr="008003A6" w:rsidTr="00272B5A">
        <w:tc>
          <w:tcPr>
            <w:tcW w:w="998" w:type="dxa"/>
            <w:vAlign w:val="center"/>
          </w:tcPr>
          <w:p w:rsidR="00104A87" w:rsidRPr="008003A6" w:rsidRDefault="00104A87" w:rsidP="003332CB">
            <w:pPr>
              <w:jc w:val="center"/>
              <w:rPr>
                <w:rFonts w:ascii="Times New Roman" w:eastAsia="宋体" w:hAnsi="Times New Roman"/>
                <w:sz w:val="24"/>
                <w:szCs w:val="24"/>
              </w:rPr>
            </w:pPr>
            <w:r w:rsidRPr="008003A6">
              <w:rPr>
                <w:rFonts w:ascii="Times New Roman" w:eastAsia="宋体" w:hAnsi="Times New Roman" w:hint="eastAsia"/>
                <w:sz w:val="24"/>
                <w:szCs w:val="24"/>
              </w:rPr>
              <w:t>5</w:t>
            </w:r>
          </w:p>
        </w:tc>
        <w:tc>
          <w:tcPr>
            <w:tcW w:w="1050" w:type="dxa"/>
            <w:vAlign w:val="center"/>
          </w:tcPr>
          <w:p w:rsidR="00104A87" w:rsidRPr="008003A6" w:rsidRDefault="00104A87" w:rsidP="003332CB">
            <w:pPr>
              <w:jc w:val="center"/>
              <w:rPr>
                <w:rFonts w:ascii="Times New Roman" w:eastAsia="宋体" w:hAnsi="Times New Roman"/>
                <w:sz w:val="24"/>
                <w:szCs w:val="24"/>
              </w:rPr>
            </w:pPr>
          </w:p>
        </w:tc>
        <w:tc>
          <w:tcPr>
            <w:tcW w:w="1050" w:type="dxa"/>
            <w:vAlign w:val="center"/>
          </w:tcPr>
          <w:p w:rsidR="00104A87" w:rsidRPr="008003A6" w:rsidRDefault="00104A87" w:rsidP="003332CB">
            <w:pPr>
              <w:jc w:val="center"/>
              <w:rPr>
                <w:rFonts w:ascii="Times New Roman" w:eastAsia="宋体" w:hAnsi="Times New Roman"/>
                <w:sz w:val="24"/>
                <w:szCs w:val="24"/>
              </w:rPr>
            </w:pPr>
          </w:p>
        </w:tc>
        <w:tc>
          <w:tcPr>
            <w:tcW w:w="1050" w:type="dxa"/>
            <w:vAlign w:val="center"/>
          </w:tcPr>
          <w:p w:rsidR="00104A87" w:rsidRPr="008003A6" w:rsidRDefault="00104A87" w:rsidP="003332CB">
            <w:pPr>
              <w:jc w:val="center"/>
              <w:rPr>
                <w:rFonts w:ascii="Times New Roman" w:eastAsia="宋体" w:hAnsi="Times New Roman"/>
                <w:sz w:val="24"/>
                <w:szCs w:val="24"/>
              </w:rPr>
            </w:pPr>
          </w:p>
        </w:tc>
        <w:tc>
          <w:tcPr>
            <w:tcW w:w="1050" w:type="dxa"/>
            <w:vAlign w:val="center"/>
          </w:tcPr>
          <w:p w:rsidR="00104A87" w:rsidRPr="008003A6" w:rsidRDefault="00104A87" w:rsidP="003332CB">
            <w:pPr>
              <w:jc w:val="center"/>
              <w:rPr>
                <w:rFonts w:ascii="Times New Roman" w:eastAsia="宋体" w:hAnsi="Times New Roman"/>
                <w:sz w:val="24"/>
                <w:szCs w:val="24"/>
              </w:rPr>
            </w:pPr>
          </w:p>
        </w:tc>
        <w:tc>
          <w:tcPr>
            <w:tcW w:w="1050" w:type="dxa"/>
            <w:vAlign w:val="center"/>
          </w:tcPr>
          <w:p w:rsidR="00104A87" w:rsidRPr="008003A6" w:rsidRDefault="00104A87" w:rsidP="003332CB">
            <w:pPr>
              <w:jc w:val="center"/>
              <w:rPr>
                <w:rFonts w:ascii="Times New Roman" w:eastAsia="宋体" w:hAnsi="Times New Roman"/>
                <w:sz w:val="24"/>
                <w:szCs w:val="24"/>
              </w:rPr>
            </w:pPr>
            <w:r w:rsidRPr="008003A6">
              <w:rPr>
                <w:rFonts w:ascii="Times New Roman" w:eastAsia="宋体" w:hAnsi="Times New Roman" w:hint="eastAsia"/>
                <w:sz w:val="24"/>
                <w:szCs w:val="24"/>
              </w:rPr>
              <w:t>-2%</w:t>
            </w:r>
          </w:p>
        </w:tc>
        <w:tc>
          <w:tcPr>
            <w:tcW w:w="1051" w:type="dxa"/>
            <w:vAlign w:val="center"/>
          </w:tcPr>
          <w:p w:rsidR="00104A87" w:rsidRPr="008003A6" w:rsidRDefault="00104A87" w:rsidP="003332CB">
            <w:pPr>
              <w:jc w:val="center"/>
              <w:rPr>
                <w:rFonts w:ascii="Times New Roman" w:eastAsia="宋体" w:hAnsi="Times New Roman"/>
                <w:sz w:val="24"/>
                <w:szCs w:val="24"/>
              </w:rPr>
            </w:pPr>
            <w:r w:rsidRPr="008003A6">
              <w:rPr>
                <w:rFonts w:ascii="Times New Roman" w:eastAsia="宋体" w:hAnsi="Times New Roman"/>
                <w:sz w:val="24"/>
                <w:szCs w:val="24"/>
              </w:rPr>
              <w:t>2</w:t>
            </w:r>
            <w:r w:rsidRPr="008003A6">
              <w:rPr>
                <w:rFonts w:ascii="Times New Roman" w:eastAsia="宋体" w:hAnsi="Times New Roman" w:hint="eastAsia"/>
                <w:sz w:val="24"/>
                <w:szCs w:val="24"/>
              </w:rPr>
              <w:t>%</w:t>
            </w:r>
          </w:p>
        </w:tc>
        <w:tc>
          <w:tcPr>
            <w:tcW w:w="997" w:type="dxa"/>
            <w:vAlign w:val="center"/>
          </w:tcPr>
          <w:p w:rsidR="00104A87" w:rsidRPr="008003A6" w:rsidRDefault="00104A87" w:rsidP="003332CB">
            <w:pPr>
              <w:jc w:val="center"/>
              <w:rPr>
                <w:rFonts w:ascii="Times New Roman" w:eastAsia="宋体" w:hAnsi="Times New Roman"/>
                <w:sz w:val="24"/>
                <w:szCs w:val="24"/>
              </w:rPr>
            </w:pPr>
            <w:r w:rsidRPr="008003A6">
              <w:rPr>
                <w:rFonts w:ascii="Times New Roman" w:eastAsia="宋体" w:hAnsi="Times New Roman"/>
                <w:sz w:val="24"/>
                <w:szCs w:val="24"/>
              </w:rPr>
              <w:t>2</w:t>
            </w:r>
            <w:r w:rsidRPr="008003A6">
              <w:rPr>
                <w:rFonts w:ascii="Times New Roman" w:eastAsia="宋体" w:hAnsi="Times New Roman" w:hint="eastAsia"/>
                <w:sz w:val="24"/>
                <w:szCs w:val="24"/>
              </w:rPr>
              <w:t>%</w:t>
            </w:r>
          </w:p>
        </w:tc>
      </w:tr>
      <w:tr w:rsidR="00104A87" w:rsidRPr="008003A6" w:rsidTr="00272B5A">
        <w:tc>
          <w:tcPr>
            <w:tcW w:w="998" w:type="dxa"/>
            <w:vAlign w:val="center"/>
          </w:tcPr>
          <w:p w:rsidR="00104A87" w:rsidRPr="008003A6" w:rsidRDefault="00104A87" w:rsidP="003332CB">
            <w:pPr>
              <w:jc w:val="center"/>
              <w:rPr>
                <w:rFonts w:ascii="Times New Roman" w:eastAsia="宋体" w:hAnsi="Times New Roman"/>
                <w:sz w:val="24"/>
                <w:szCs w:val="24"/>
              </w:rPr>
            </w:pPr>
            <w:r w:rsidRPr="008003A6">
              <w:rPr>
                <w:rFonts w:ascii="Times New Roman" w:eastAsia="宋体" w:hAnsi="Times New Roman" w:hint="eastAsia"/>
                <w:sz w:val="24"/>
                <w:szCs w:val="24"/>
              </w:rPr>
              <w:t>6</w:t>
            </w:r>
          </w:p>
        </w:tc>
        <w:tc>
          <w:tcPr>
            <w:tcW w:w="1050" w:type="dxa"/>
            <w:vAlign w:val="center"/>
          </w:tcPr>
          <w:p w:rsidR="00104A87" w:rsidRPr="008003A6" w:rsidRDefault="00104A87" w:rsidP="003332CB">
            <w:pPr>
              <w:jc w:val="center"/>
              <w:rPr>
                <w:rFonts w:ascii="Times New Roman" w:eastAsia="宋体" w:hAnsi="Times New Roman"/>
                <w:sz w:val="24"/>
                <w:szCs w:val="24"/>
              </w:rPr>
            </w:pPr>
          </w:p>
        </w:tc>
        <w:tc>
          <w:tcPr>
            <w:tcW w:w="1050" w:type="dxa"/>
            <w:vAlign w:val="center"/>
          </w:tcPr>
          <w:p w:rsidR="00104A87" w:rsidRPr="008003A6" w:rsidRDefault="00104A87" w:rsidP="003332CB">
            <w:pPr>
              <w:jc w:val="center"/>
              <w:rPr>
                <w:rFonts w:ascii="Times New Roman" w:eastAsia="宋体" w:hAnsi="Times New Roman"/>
                <w:sz w:val="24"/>
                <w:szCs w:val="24"/>
              </w:rPr>
            </w:pPr>
          </w:p>
        </w:tc>
        <w:tc>
          <w:tcPr>
            <w:tcW w:w="1050" w:type="dxa"/>
            <w:vAlign w:val="center"/>
          </w:tcPr>
          <w:p w:rsidR="00104A87" w:rsidRPr="008003A6" w:rsidRDefault="00104A87" w:rsidP="003332CB">
            <w:pPr>
              <w:jc w:val="center"/>
              <w:rPr>
                <w:rFonts w:ascii="Times New Roman" w:eastAsia="宋体" w:hAnsi="Times New Roman"/>
                <w:sz w:val="24"/>
                <w:szCs w:val="24"/>
              </w:rPr>
            </w:pPr>
          </w:p>
        </w:tc>
        <w:tc>
          <w:tcPr>
            <w:tcW w:w="1050" w:type="dxa"/>
            <w:vAlign w:val="center"/>
          </w:tcPr>
          <w:p w:rsidR="00104A87" w:rsidRPr="008003A6" w:rsidRDefault="00104A87" w:rsidP="003332CB">
            <w:pPr>
              <w:jc w:val="center"/>
              <w:rPr>
                <w:rFonts w:ascii="Times New Roman" w:eastAsia="宋体" w:hAnsi="Times New Roman"/>
                <w:sz w:val="24"/>
                <w:szCs w:val="24"/>
              </w:rPr>
            </w:pPr>
          </w:p>
        </w:tc>
        <w:tc>
          <w:tcPr>
            <w:tcW w:w="1050" w:type="dxa"/>
            <w:vAlign w:val="center"/>
          </w:tcPr>
          <w:p w:rsidR="00104A87" w:rsidRPr="008003A6" w:rsidRDefault="00104A87" w:rsidP="003332CB">
            <w:pPr>
              <w:jc w:val="center"/>
              <w:rPr>
                <w:rFonts w:ascii="Times New Roman" w:eastAsia="宋体" w:hAnsi="Times New Roman"/>
                <w:sz w:val="24"/>
                <w:szCs w:val="24"/>
              </w:rPr>
            </w:pPr>
          </w:p>
        </w:tc>
        <w:tc>
          <w:tcPr>
            <w:tcW w:w="1051" w:type="dxa"/>
            <w:vAlign w:val="center"/>
          </w:tcPr>
          <w:p w:rsidR="00104A87" w:rsidRPr="008003A6" w:rsidRDefault="00104A87" w:rsidP="003332CB">
            <w:pPr>
              <w:jc w:val="center"/>
              <w:rPr>
                <w:rFonts w:ascii="Times New Roman" w:eastAsia="宋体" w:hAnsi="Times New Roman"/>
                <w:sz w:val="24"/>
                <w:szCs w:val="24"/>
              </w:rPr>
            </w:pPr>
            <w:r w:rsidRPr="008003A6">
              <w:rPr>
                <w:rFonts w:ascii="Times New Roman" w:eastAsia="宋体" w:hAnsi="Times New Roman"/>
                <w:sz w:val="24"/>
                <w:szCs w:val="24"/>
              </w:rPr>
              <w:t>-3</w:t>
            </w:r>
            <w:r w:rsidRPr="008003A6">
              <w:rPr>
                <w:rFonts w:ascii="Times New Roman" w:eastAsia="宋体" w:hAnsi="Times New Roman" w:hint="eastAsia"/>
                <w:sz w:val="24"/>
                <w:szCs w:val="24"/>
              </w:rPr>
              <w:t>%</w:t>
            </w:r>
          </w:p>
        </w:tc>
        <w:tc>
          <w:tcPr>
            <w:tcW w:w="997" w:type="dxa"/>
            <w:vAlign w:val="center"/>
          </w:tcPr>
          <w:p w:rsidR="00104A87" w:rsidRPr="008003A6" w:rsidRDefault="00104A87" w:rsidP="003332CB">
            <w:pPr>
              <w:jc w:val="center"/>
              <w:rPr>
                <w:rFonts w:ascii="Times New Roman" w:eastAsia="宋体" w:hAnsi="Times New Roman"/>
                <w:sz w:val="24"/>
                <w:szCs w:val="24"/>
              </w:rPr>
            </w:pPr>
            <w:r w:rsidRPr="008003A6">
              <w:rPr>
                <w:rFonts w:ascii="Times New Roman" w:eastAsia="宋体" w:hAnsi="Times New Roman"/>
                <w:sz w:val="24"/>
                <w:szCs w:val="24"/>
              </w:rPr>
              <w:t>0</w:t>
            </w:r>
            <w:r w:rsidRPr="008003A6">
              <w:rPr>
                <w:rFonts w:ascii="Times New Roman" w:eastAsia="宋体" w:hAnsi="Times New Roman" w:hint="eastAsia"/>
                <w:sz w:val="24"/>
                <w:szCs w:val="24"/>
              </w:rPr>
              <w:t>%</w:t>
            </w:r>
          </w:p>
        </w:tc>
      </w:tr>
      <w:tr w:rsidR="00104A87" w:rsidRPr="008003A6" w:rsidTr="00272B5A">
        <w:tc>
          <w:tcPr>
            <w:tcW w:w="998" w:type="dxa"/>
            <w:vAlign w:val="center"/>
          </w:tcPr>
          <w:p w:rsidR="00104A87" w:rsidRPr="008003A6" w:rsidRDefault="00104A87" w:rsidP="003332CB">
            <w:pPr>
              <w:jc w:val="center"/>
              <w:rPr>
                <w:rFonts w:ascii="Times New Roman" w:eastAsia="宋体" w:hAnsi="Times New Roman"/>
                <w:sz w:val="24"/>
                <w:szCs w:val="24"/>
              </w:rPr>
            </w:pPr>
            <w:r w:rsidRPr="008003A6">
              <w:rPr>
                <w:rFonts w:ascii="Times New Roman" w:eastAsia="宋体" w:hAnsi="Times New Roman" w:hint="eastAsia"/>
                <w:sz w:val="24"/>
                <w:szCs w:val="24"/>
              </w:rPr>
              <w:t>7</w:t>
            </w:r>
          </w:p>
        </w:tc>
        <w:tc>
          <w:tcPr>
            <w:tcW w:w="1050" w:type="dxa"/>
            <w:vAlign w:val="center"/>
          </w:tcPr>
          <w:p w:rsidR="00104A87" w:rsidRPr="008003A6" w:rsidRDefault="00104A87" w:rsidP="003332CB">
            <w:pPr>
              <w:jc w:val="center"/>
              <w:rPr>
                <w:rFonts w:ascii="Times New Roman" w:eastAsia="宋体" w:hAnsi="Times New Roman"/>
                <w:sz w:val="24"/>
                <w:szCs w:val="24"/>
              </w:rPr>
            </w:pPr>
          </w:p>
        </w:tc>
        <w:tc>
          <w:tcPr>
            <w:tcW w:w="1050" w:type="dxa"/>
            <w:vAlign w:val="center"/>
          </w:tcPr>
          <w:p w:rsidR="00104A87" w:rsidRPr="008003A6" w:rsidRDefault="00104A87" w:rsidP="003332CB">
            <w:pPr>
              <w:jc w:val="center"/>
              <w:rPr>
                <w:rFonts w:ascii="Times New Roman" w:eastAsia="宋体" w:hAnsi="Times New Roman"/>
                <w:sz w:val="24"/>
                <w:szCs w:val="24"/>
              </w:rPr>
            </w:pPr>
          </w:p>
        </w:tc>
        <w:tc>
          <w:tcPr>
            <w:tcW w:w="1050" w:type="dxa"/>
            <w:vAlign w:val="center"/>
          </w:tcPr>
          <w:p w:rsidR="00104A87" w:rsidRPr="008003A6" w:rsidRDefault="00104A87" w:rsidP="003332CB">
            <w:pPr>
              <w:jc w:val="center"/>
              <w:rPr>
                <w:rFonts w:ascii="Times New Roman" w:eastAsia="宋体" w:hAnsi="Times New Roman"/>
                <w:sz w:val="24"/>
                <w:szCs w:val="24"/>
              </w:rPr>
            </w:pPr>
          </w:p>
        </w:tc>
        <w:tc>
          <w:tcPr>
            <w:tcW w:w="1050" w:type="dxa"/>
            <w:vAlign w:val="center"/>
          </w:tcPr>
          <w:p w:rsidR="00104A87" w:rsidRPr="008003A6" w:rsidRDefault="00104A87" w:rsidP="003332CB">
            <w:pPr>
              <w:jc w:val="center"/>
              <w:rPr>
                <w:rFonts w:ascii="Times New Roman" w:eastAsia="宋体" w:hAnsi="Times New Roman"/>
                <w:sz w:val="24"/>
                <w:szCs w:val="24"/>
              </w:rPr>
            </w:pPr>
          </w:p>
        </w:tc>
        <w:tc>
          <w:tcPr>
            <w:tcW w:w="1050" w:type="dxa"/>
            <w:vAlign w:val="center"/>
          </w:tcPr>
          <w:p w:rsidR="00104A87" w:rsidRPr="008003A6" w:rsidRDefault="00104A87" w:rsidP="003332CB">
            <w:pPr>
              <w:jc w:val="center"/>
              <w:rPr>
                <w:rFonts w:ascii="Times New Roman" w:eastAsia="宋体" w:hAnsi="Times New Roman"/>
                <w:sz w:val="24"/>
                <w:szCs w:val="24"/>
              </w:rPr>
            </w:pPr>
          </w:p>
        </w:tc>
        <w:tc>
          <w:tcPr>
            <w:tcW w:w="1051" w:type="dxa"/>
            <w:vAlign w:val="center"/>
          </w:tcPr>
          <w:p w:rsidR="00104A87" w:rsidRPr="008003A6" w:rsidRDefault="00104A87" w:rsidP="003332CB">
            <w:pPr>
              <w:jc w:val="center"/>
              <w:rPr>
                <w:rFonts w:ascii="Times New Roman" w:eastAsia="宋体" w:hAnsi="Times New Roman"/>
                <w:sz w:val="24"/>
                <w:szCs w:val="24"/>
              </w:rPr>
            </w:pPr>
          </w:p>
        </w:tc>
        <w:tc>
          <w:tcPr>
            <w:tcW w:w="997" w:type="dxa"/>
            <w:vAlign w:val="center"/>
          </w:tcPr>
          <w:p w:rsidR="00104A87" w:rsidRPr="008003A6" w:rsidRDefault="00104A87" w:rsidP="003332CB">
            <w:pPr>
              <w:jc w:val="center"/>
              <w:rPr>
                <w:rFonts w:ascii="Times New Roman" w:eastAsia="宋体" w:hAnsi="Times New Roman"/>
                <w:sz w:val="24"/>
                <w:szCs w:val="24"/>
              </w:rPr>
            </w:pPr>
            <w:r w:rsidRPr="008003A6">
              <w:rPr>
                <w:rFonts w:ascii="Times New Roman" w:eastAsia="宋体" w:hAnsi="Times New Roman" w:hint="eastAsia"/>
                <w:sz w:val="24"/>
                <w:szCs w:val="24"/>
              </w:rPr>
              <w:t>-4%</w:t>
            </w:r>
          </w:p>
        </w:tc>
      </w:tr>
    </w:tbl>
    <w:p w:rsidR="00870F1B" w:rsidRPr="000C743B" w:rsidRDefault="003D6389" w:rsidP="000C743B">
      <w:pPr>
        <w:pStyle w:val="2"/>
        <w:ind w:firstLineChars="200" w:firstLine="643"/>
        <w:rPr>
          <w:rFonts w:ascii="仿宋_GB2312" w:eastAsia="仿宋_GB2312" w:hAnsi="Times New Roman"/>
        </w:rPr>
      </w:pPr>
      <w:r w:rsidRPr="000C743B">
        <w:rPr>
          <w:rFonts w:ascii="仿宋_GB2312" w:eastAsia="仿宋_GB2312" w:hAnsi="Times New Roman" w:hint="eastAsia"/>
        </w:rPr>
        <w:t>五、</w:t>
      </w:r>
      <w:r w:rsidR="00870F1B" w:rsidRPr="000C743B">
        <w:rPr>
          <w:rFonts w:ascii="仿宋_GB2312" w:eastAsia="仿宋_GB2312" w:hAnsi="Times New Roman" w:hint="eastAsia"/>
        </w:rPr>
        <w:t>时间修正系数</w:t>
      </w:r>
    </w:p>
    <w:p w:rsidR="00870F1B" w:rsidRPr="000C743B" w:rsidRDefault="00516A8B" w:rsidP="00272B5A">
      <w:pPr>
        <w:spacing w:line="360" w:lineRule="auto"/>
        <w:ind w:firstLineChars="200" w:firstLine="640"/>
        <w:rPr>
          <w:rFonts w:ascii="仿宋_GB2312" w:eastAsia="仿宋_GB2312" w:hAnsi="Times New Roman"/>
          <w:sz w:val="32"/>
          <w:szCs w:val="32"/>
        </w:rPr>
      </w:pPr>
      <w:r w:rsidRPr="000C743B">
        <w:rPr>
          <w:rFonts w:ascii="仿宋_GB2312" w:eastAsia="仿宋_GB2312" w:hAnsi="Times New Roman" w:hint="eastAsia"/>
          <w:sz w:val="32"/>
          <w:szCs w:val="32"/>
        </w:rPr>
        <w:t>经过上述步骤，已</w:t>
      </w:r>
      <w:r w:rsidR="00272B5A" w:rsidRPr="000C743B">
        <w:rPr>
          <w:rFonts w:ascii="仿宋_GB2312" w:eastAsia="仿宋_GB2312" w:hAnsi="Times New Roman" w:hint="eastAsia"/>
          <w:sz w:val="32"/>
          <w:szCs w:val="32"/>
        </w:rPr>
        <w:t>建立房地产价值与各修正因素之间的函数关系。时间修正系数是从纵向调整房地产价格的手段。时间修正系数的量化，一方面可以直接参考当地房地产</w:t>
      </w:r>
      <w:r w:rsidR="00604440" w:rsidRPr="000C743B">
        <w:rPr>
          <w:rFonts w:ascii="仿宋_GB2312" w:eastAsia="仿宋_GB2312" w:hAnsi="Times New Roman" w:hint="eastAsia"/>
          <w:sz w:val="32"/>
          <w:szCs w:val="32"/>
        </w:rPr>
        <w:t>价格</w:t>
      </w:r>
      <w:r w:rsidR="00272B5A" w:rsidRPr="000C743B">
        <w:rPr>
          <w:rFonts w:ascii="仿宋_GB2312" w:eastAsia="仿宋_GB2312" w:hAnsi="Times New Roman" w:hint="eastAsia"/>
          <w:sz w:val="32"/>
          <w:szCs w:val="32"/>
        </w:rPr>
        <w:t>研究部门定期公布的房地产价格指数</w:t>
      </w:r>
      <w:r w:rsidR="00604440" w:rsidRPr="000C743B">
        <w:rPr>
          <w:rFonts w:ascii="仿宋_GB2312" w:eastAsia="仿宋_GB2312" w:hAnsi="Times New Roman" w:hint="eastAsia"/>
          <w:sz w:val="32"/>
          <w:szCs w:val="32"/>
        </w:rPr>
        <w:t>，例如上海二手房指数办公室（http://www.ehomeday.com/）定期公布的上海二手房指数报告。也可以以小区为单位，通过计算机分析各时点</w:t>
      </w:r>
      <w:r w:rsidR="00604440" w:rsidRPr="000C743B">
        <w:rPr>
          <w:rFonts w:ascii="仿宋_GB2312" w:eastAsia="仿宋_GB2312" w:hAnsi="Times New Roman" w:hint="eastAsia"/>
          <w:sz w:val="32"/>
          <w:szCs w:val="32"/>
        </w:rPr>
        <w:lastRenderedPageBreak/>
        <w:t>的房屋成交案例获得比价关系。</w:t>
      </w:r>
    </w:p>
    <w:p w:rsidR="00E63582" w:rsidRPr="000C743B" w:rsidRDefault="003D6389" w:rsidP="000C743B">
      <w:pPr>
        <w:pStyle w:val="2"/>
        <w:ind w:firstLineChars="200" w:firstLine="643"/>
        <w:rPr>
          <w:rFonts w:ascii="仿宋_GB2312" w:eastAsia="仿宋_GB2312" w:hAnsi="Times New Roman"/>
        </w:rPr>
      </w:pPr>
      <w:r w:rsidRPr="000C743B">
        <w:rPr>
          <w:rFonts w:ascii="仿宋_GB2312" w:eastAsia="仿宋_GB2312" w:hAnsi="Times New Roman" w:hint="eastAsia"/>
        </w:rPr>
        <w:t>六、</w:t>
      </w:r>
      <w:r w:rsidR="00ED0C0F" w:rsidRPr="000C743B">
        <w:rPr>
          <w:rFonts w:ascii="仿宋_GB2312" w:eastAsia="仿宋_GB2312" w:hAnsi="Times New Roman" w:hint="eastAsia"/>
        </w:rPr>
        <w:t>功能架构</w:t>
      </w:r>
    </w:p>
    <w:p w:rsidR="000F4065" w:rsidRPr="000C743B" w:rsidRDefault="00604440" w:rsidP="00604440">
      <w:pPr>
        <w:spacing w:line="360" w:lineRule="auto"/>
        <w:ind w:firstLineChars="200" w:firstLine="640"/>
        <w:rPr>
          <w:rFonts w:ascii="仿宋_GB2312" w:eastAsia="仿宋_GB2312" w:hAnsi="Times New Roman"/>
          <w:sz w:val="32"/>
          <w:szCs w:val="32"/>
        </w:rPr>
      </w:pPr>
      <w:r w:rsidRPr="000C743B">
        <w:rPr>
          <w:rFonts w:ascii="仿宋_GB2312" w:eastAsia="仿宋_GB2312" w:hAnsi="Times New Roman" w:hint="eastAsia"/>
          <w:sz w:val="32"/>
          <w:szCs w:val="32"/>
        </w:rPr>
        <w:t>从系统开发的角度来看，住宅自动评估系统的功能架构应分为四个层次</w:t>
      </w:r>
      <w:r w:rsidR="00B45B35" w:rsidRPr="000C743B">
        <w:rPr>
          <w:rFonts w:ascii="仿宋_GB2312" w:eastAsia="仿宋_GB2312" w:hAnsi="Times New Roman" w:hint="eastAsia"/>
          <w:sz w:val="32"/>
          <w:szCs w:val="32"/>
        </w:rPr>
        <w:t>（图5）</w:t>
      </w:r>
      <w:r w:rsidRPr="000C743B">
        <w:rPr>
          <w:rFonts w:ascii="仿宋_GB2312" w:eastAsia="仿宋_GB2312" w:hAnsi="Times New Roman" w:hint="eastAsia"/>
          <w:sz w:val="32"/>
          <w:szCs w:val="32"/>
        </w:rPr>
        <w:t>。</w:t>
      </w:r>
    </w:p>
    <w:p w:rsidR="00D44B12" w:rsidRPr="000C743B" w:rsidRDefault="00604440" w:rsidP="00604440">
      <w:pPr>
        <w:spacing w:line="360" w:lineRule="auto"/>
        <w:ind w:firstLineChars="200" w:firstLine="640"/>
        <w:rPr>
          <w:rFonts w:ascii="仿宋_GB2312" w:eastAsia="仿宋_GB2312" w:hAnsi="Times New Roman"/>
          <w:sz w:val="32"/>
          <w:szCs w:val="32"/>
        </w:rPr>
      </w:pPr>
      <w:r w:rsidRPr="000C743B">
        <w:rPr>
          <w:rFonts w:ascii="仿宋_GB2312" w:eastAsia="仿宋_GB2312" w:hAnsi="Times New Roman" w:hint="eastAsia"/>
          <w:sz w:val="32"/>
          <w:szCs w:val="32"/>
        </w:rPr>
        <w:t>首先是数据层。数据库建库是整个系统的核心部分。数据的搜集与整理也是系统运行的日常工作。房地产成交数据的来源有多个途径，可以使用爬虫软件从网络抓取大量的</w:t>
      </w:r>
      <w:r w:rsidR="000F4065" w:rsidRPr="000C743B">
        <w:rPr>
          <w:rFonts w:ascii="仿宋_GB2312" w:eastAsia="仿宋_GB2312" w:hAnsi="Times New Roman" w:hint="eastAsia"/>
          <w:sz w:val="32"/>
          <w:szCs w:val="32"/>
        </w:rPr>
        <w:t>属性数据和挂牌信息，也可以</w:t>
      </w:r>
      <w:r w:rsidR="007A4C33" w:rsidRPr="000C743B">
        <w:rPr>
          <w:rFonts w:ascii="仿宋_GB2312" w:eastAsia="仿宋_GB2312" w:hAnsi="Times New Roman" w:hint="eastAsia"/>
          <w:sz w:val="32"/>
          <w:szCs w:val="32"/>
        </w:rPr>
        <w:t>来自</w:t>
      </w:r>
      <w:r w:rsidR="000F4065" w:rsidRPr="000C743B">
        <w:rPr>
          <w:rFonts w:ascii="仿宋_GB2312" w:eastAsia="仿宋_GB2312" w:hAnsi="Times New Roman" w:hint="eastAsia"/>
          <w:sz w:val="32"/>
          <w:szCs w:val="32"/>
        </w:rPr>
        <w:t>房地产中介机构及房地产交易中心</w:t>
      </w:r>
      <w:r w:rsidR="007A4C33" w:rsidRPr="000C743B">
        <w:rPr>
          <w:rFonts w:ascii="仿宋_GB2312" w:eastAsia="仿宋_GB2312" w:hAnsi="Times New Roman" w:hint="eastAsia"/>
          <w:sz w:val="32"/>
          <w:szCs w:val="32"/>
        </w:rPr>
        <w:t>的</w:t>
      </w:r>
      <w:r w:rsidR="000F4065" w:rsidRPr="000C743B">
        <w:rPr>
          <w:rFonts w:ascii="仿宋_GB2312" w:eastAsia="仿宋_GB2312" w:hAnsi="Times New Roman" w:hint="eastAsia"/>
          <w:sz w:val="32"/>
          <w:szCs w:val="32"/>
        </w:rPr>
        <w:t>共享。原始的数据经过必要的处理后，</w:t>
      </w:r>
      <w:r w:rsidR="007A4C33" w:rsidRPr="000C743B">
        <w:rPr>
          <w:rFonts w:ascii="仿宋_GB2312" w:eastAsia="仿宋_GB2312" w:hAnsi="Times New Roman" w:hint="eastAsia"/>
          <w:sz w:val="32"/>
          <w:szCs w:val="32"/>
        </w:rPr>
        <w:t>构成</w:t>
      </w:r>
      <w:r w:rsidR="000F4065" w:rsidRPr="000C743B">
        <w:rPr>
          <w:rFonts w:ascii="仿宋_GB2312" w:eastAsia="仿宋_GB2312" w:hAnsi="Times New Roman" w:hint="eastAsia"/>
          <w:sz w:val="32"/>
          <w:szCs w:val="32"/>
        </w:rPr>
        <w:t>系统的底层核心数据库。</w:t>
      </w:r>
    </w:p>
    <w:p w:rsidR="000F4065" w:rsidRPr="000C743B" w:rsidRDefault="000F4065" w:rsidP="00604440">
      <w:pPr>
        <w:spacing w:line="360" w:lineRule="auto"/>
        <w:ind w:firstLineChars="200" w:firstLine="640"/>
        <w:rPr>
          <w:rFonts w:ascii="仿宋_GB2312" w:eastAsia="仿宋_GB2312" w:hAnsi="Times New Roman"/>
          <w:sz w:val="32"/>
          <w:szCs w:val="32"/>
        </w:rPr>
      </w:pPr>
      <w:r w:rsidRPr="000C743B">
        <w:rPr>
          <w:rFonts w:ascii="仿宋_GB2312" w:eastAsia="仿宋_GB2312" w:hAnsi="Times New Roman" w:hint="eastAsia"/>
          <w:sz w:val="32"/>
          <w:szCs w:val="32"/>
        </w:rPr>
        <w:t>其次是计算层。计算层的主要任务是构建数学模型，对底层数据进行分析、测算，得到小区基准价格、修正因素和修正值以及必要的成果校验。</w:t>
      </w:r>
    </w:p>
    <w:p w:rsidR="000F4065" w:rsidRPr="000C743B" w:rsidRDefault="000F4065" w:rsidP="00604440">
      <w:pPr>
        <w:spacing w:line="360" w:lineRule="auto"/>
        <w:ind w:firstLineChars="200" w:firstLine="640"/>
        <w:rPr>
          <w:rFonts w:ascii="仿宋_GB2312" w:eastAsia="仿宋_GB2312" w:hAnsi="Times New Roman"/>
          <w:sz w:val="32"/>
          <w:szCs w:val="32"/>
        </w:rPr>
      </w:pPr>
      <w:r w:rsidRPr="000C743B">
        <w:rPr>
          <w:rFonts w:ascii="仿宋_GB2312" w:eastAsia="仿宋_GB2312" w:hAnsi="Times New Roman" w:hint="eastAsia"/>
          <w:sz w:val="32"/>
          <w:szCs w:val="32"/>
        </w:rPr>
        <w:t>再次是基本应用层。这一层次是向客户展示系统功能的部分。</w:t>
      </w:r>
      <w:r w:rsidR="00B45B35" w:rsidRPr="000C743B">
        <w:rPr>
          <w:rFonts w:ascii="仿宋_GB2312" w:eastAsia="仿宋_GB2312" w:hAnsi="Times New Roman" w:hint="eastAsia"/>
          <w:sz w:val="32"/>
          <w:szCs w:val="32"/>
        </w:rPr>
        <w:t>是后台数据的前端体现。应包括基本的信息展示、自动估价以及房地产价格趋势分析的功能。</w:t>
      </w:r>
    </w:p>
    <w:p w:rsidR="00B45B35" w:rsidRPr="000C743B" w:rsidRDefault="00B45B35" w:rsidP="00604440">
      <w:pPr>
        <w:spacing w:line="360" w:lineRule="auto"/>
        <w:ind w:firstLineChars="200" w:firstLine="640"/>
        <w:rPr>
          <w:rFonts w:ascii="仿宋_GB2312" w:eastAsia="仿宋_GB2312" w:hAnsi="Times New Roman"/>
          <w:sz w:val="32"/>
          <w:szCs w:val="32"/>
        </w:rPr>
      </w:pPr>
      <w:r w:rsidRPr="000C743B">
        <w:rPr>
          <w:rFonts w:ascii="仿宋_GB2312" w:eastAsia="仿宋_GB2312" w:hAnsi="Times New Roman" w:hint="eastAsia"/>
          <w:sz w:val="32"/>
          <w:szCs w:val="32"/>
        </w:rPr>
        <w:t>最后是功能拓展层。对于一些有特殊功能需求的用户，可定制开发符合其要求的功能，也可以与内部OA办公系统相衔接。</w:t>
      </w:r>
    </w:p>
    <w:p w:rsidR="003332CB" w:rsidRPr="008003A6" w:rsidRDefault="000F4065" w:rsidP="00ED0C0F">
      <w:pPr>
        <w:jc w:val="center"/>
        <w:rPr>
          <w:rFonts w:ascii="Times New Roman" w:hAnsi="Times New Roman"/>
        </w:rPr>
      </w:pPr>
      <w:r w:rsidRPr="008003A6">
        <w:rPr>
          <w:rFonts w:ascii="Times New Roman" w:hAnsi="Times New Roman"/>
          <w:noProof/>
        </w:rPr>
        <w:lastRenderedPageBreak/>
        <w:drawing>
          <wp:inline distT="0" distB="0" distL="0" distR="0" wp14:anchorId="372F0532" wp14:editId="643B02B5">
            <wp:extent cx="4254932" cy="37528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259898" cy="3757230"/>
                    </a:xfrm>
                    <a:prstGeom prst="rect">
                      <a:avLst/>
                    </a:prstGeom>
                  </pic:spPr>
                </pic:pic>
              </a:graphicData>
            </a:graphic>
          </wp:inline>
        </w:drawing>
      </w:r>
    </w:p>
    <w:p w:rsidR="00D44B12" w:rsidRPr="008003A6" w:rsidRDefault="00D44B12" w:rsidP="00604440">
      <w:pPr>
        <w:ind w:firstLineChars="200" w:firstLine="480"/>
        <w:jc w:val="center"/>
        <w:rPr>
          <w:rFonts w:ascii="Times New Roman" w:eastAsia="宋体" w:hAnsi="Times New Roman"/>
          <w:sz w:val="24"/>
          <w:szCs w:val="24"/>
        </w:rPr>
      </w:pPr>
      <w:r w:rsidRPr="008003A6">
        <w:rPr>
          <w:rFonts w:ascii="Times New Roman" w:eastAsia="宋体" w:hAnsi="Times New Roman" w:hint="eastAsia"/>
          <w:sz w:val="24"/>
          <w:szCs w:val="24"/>
        </w:rPr>
        <w:t>图</w:t>
      </w:r>
      <w:r w:rsidRPr="008003A6">
        <w:rPr>
          <w:rFonts w:ascii="Times New Roman" w:eastAsia="宋体" w:hAnsi="Times New Roman" w:hint="eastAsia"/>
          <w:sz w:val="24"/>
          <w:szCs w:val="24"/>
        </w:rPr>
        <w:t>5</w:t>
      </w:r>
      <w:r w:rsidR="007A4C33">
        <w:rPr>
          <w:rFonts w:ascii="Times New Roman" w:eastAsia="宋体" w:hAnsi="Times New Roman"/>
          <w:sz w:val="24"/>
          <w:szCs w:val="24"/>
        </w:rPr>
        <w:t xml:space="preserve"> </w:t>
      </w:r>
      <w:r w:rsidR="007A4C33">
        <w:rPr>
          <w:rFonts w:ascii="Times New Roman" w:eastAsia="宋体" w:hAnsi="Times New Roman" w:hint="eastAsia"/>
          <w:sz w:val="24"/>
          <w:szCs w:val="24"/>
        </w:rPr>
        <w:t>住宅自动</w:t>
      </w:r>
      <w:r w:rsidR="007A4C33">
        <w:rPr>
          <w:rFonts w:ascii="Times New Roman" w:eastAsia="宋体" w:hAnsi="Times New Roman"/>
          <w:sz w:val="24"/>
          <w:szCs w:val="24"/>
        </w:rPr>
        <w:t>评估系统</w:t>
      </w:r>
      <w:r w:rsidR="007A4C33">
        <w:rPr>
          <w:rFonts w:ascii="Times New Roman" w:eastAsia="宋体" w:hAnsi="Times New Roman" w:hint="eastAsia"/>
          <w:sz w:val="24"/>
          <w:szCs w:val="24"/>
        </w:rPr>
        <w:t>功能</w:t>
      </w:r>
      <w:r w:rsidR="007A4C33">
        <w:rPr>
          <w:rFonts w:ascii="Times New Roman" w:eastAsia="宋体" w:hAnsi="Times New Roman"/>
          <w:sz w:val="24"/>
          <w:szCs w:val="24"/>
        </w:rPr>
        <w:t>架构</w:t>
      </w:r>
    </w:p>
    <w:p w:rsidR="00E63582" w:rsidRPr="000C743B" w:rsidRDefault="003D6389" w:rsidP="000C743B">
      <w:pPr>
        <w:pStyle w:val="2"/>
        <w:ind w:firstLineChars="200" w:firstLine="643"/>
        <w:rPr>
          <w:rFonts w:ascii="仿宋_GB2312" w:eastAsia="仿宋_GB2312" w:hAnsi="Times New Roman"/>
        </w:rPr>
      </w:pPr>
      <w:r w:rsidRPr="000C743B">
        <w:rPr>
          <w:rFonts w:ascii="仿宋_GB2312" w:eastAsia="仿宋_GB2312" w:hAnsi="Times New Roman" w:hint="eastAsia"/>
        </w:rPr>
        <w:t>七、</w:t>
      </w:r>
      <w:r w:rsidR="00E63582" w:rsidRPr="000C743B">
        <w:rPr>
          <w:rFonts w:ascii="仿宋_GB2312" w:eastAsia="仿宋_GB2312" w:hAnsi="Times New Roman" w:hint="eastAsia"/>
        </w:rPr>
        <w:t>结语</w:t>
      </w:r>
    </w:p>
    <w:p w:rsidR="00E63582" w:rsidRPr="000C743B" w:rsidRDefault="00B45B35" w:rsidP="00B45B35">
      <w:pPr>
        <w:spacing w:line="360" w:lineRule="auto"/>
        <w:ind w:firstLineChars="200" w:firstLine="640"/>
        <w:jc w:val="left"/>
        <w:rPr>
          <w:rFonts w:ascii="仿宋_GB2312" w:eastAsia="仿宋_GB2312" w:hAnsi="Times New Roman"/>
          <w:sz w:val="32"/>
          <w:szCs w:val="32"/>
        </w:rPr>
      </w:pPr>
      <w:r w:rsidRPr="000C743B">
        <w:rPr>
          <w:rFonts w:ascii="仿宋_GB2312" w:eastAsia="仿宋_GB2312" w:hAnsi="Times New Roman" w:hint="eastAsia"/>
          <w:sz w:val="32"/>
          <w:szCs w:val="32"/>
        </w:rPr>
        <w:t>目前，市面上已经有不少公司对房地产自动估价系统的开发做了有益的尝试，也有较为成熟的产品出现，在笔者看来，房地产自动估价系统进一步发展仍存在诸多的难点</w:t>
      </w:r>
      <w:r w:rsidR="005334D8" w:rsidRPr="000C743B">
        <w:rPr>
          <w:rFonts w:ascii="仿宋_GB2312" w:eastAsia="仿宋_GB2312" w:hAnsi="Times New Roman" w:hint="eastAsia"/>
          <w:sz w:val="32"/>
          <w:szCs w:val="32"/>
        </w:rPr>
        <w:t>：</w:t>
      </w:r>
    </w:p>
    <w:p w:rsidR="00B45B35" w:rsidRPr="000C743B" w:rsidRDefault="00B45B35" w:rsidP="00B45B35">
      <w:pPr>
        <w:spacing w:line="360" w:lineRule="auto"/>
        <w:ind w:firstLineChars="200" w:firstLine="640"/>
        <w:jc w:val="left"/>
        <w:rPr>
          <w:rFonts w:ascii="仿宋_GB2312" w:eastAsia="仿宋_GB2312" w:hAnsi="Times New Roman"/>
          <w:sz w:val="32"/>
          <w:szCs w:val="32"/>
        </w:rPr>
      </w:pPr>
      <w:r w:rsidRPr="000C743B">
        <w:rPr>
          <w:rFonts w:ascii="仿宋_GB2312" w:eastAsia="仿宋_GB2312" w:hAnsi="Times New Roman" w:hint="eastAsia"/>
          <w:sz w:val="32"/>
          <w:szCs w:val="32"/>
        </w:rPr>
        <w:t>（1）国内的房地产成交数据开放程度不够。由于国情的原因，</w:t>
      </w:r>
      <w:r w:rsidR="004B3675" w:rsidRPr="000C743B">
        <w:rPr>
          <w:rFonts w:ascii="仿宋_GB2312" w:eastAsia="仿宋_GB2312" w:hAnsi="Times New Roman" w:hint="eastAsia"/>
          <w:sz w:val="32"/>
          <w:szCs w:val="32"/>
        </w:rPr>
        <w:t>国内大部分的真实成交数据在房地产交易中心及房地产中介手里，而这些部门的数据是不对外公开的，评估机构要想使用这些数据通常需要通过特别的途径。笔者建议由政府牵头，组建市级的房地产成交数据库，并有条件的共享给各大评估机构使用，以进一步促进房地产交易</w:t>
      </w:r>
      <w:r w:rsidR="004B3675" w:rsidRPr="000C743B">
        <w:rPr>
          <w:rFonts w:ascii="仿宋_GB2312" w:eastAsia="仿宋_GB2312" w:hAnsi="Times New Roman" w:hint="eastAsia"/>
          <w:sz w:val="32"/>
          <w:szCs w:val="32"/>
        </w:rPr>
        <w:lastRenderedPageBreak/>
        <w:t>市场的公开化、透明化。</w:t>
      </w:r>
    </w:p>
    <w:p w:rsidR="004B3675" w:rsidRPr="000C743B" w:rsidRDefault="004B3675" w:rsidP="004B3675">
      <w:pPr>
        <w:spacing w:line="360" w:lineRule="auto"/>
        <w:ind w:firstLineChars="200" w:firstLine="640"/>
        <w:jc w:val="left"/>
        <w:rPr>
          <w:rFonts w:ascii="仿宋_GB2312" w:eastAsia="仿宋_GB2312" w:hAnsi="Times New Roman"/>
          <w:sz w:val="32"/>
          <w:szCs w:val="32"/>
        </w:rPr>
      </w:pPr>
      <w:r w:rsidRPr="000C743B">
        <w:rPr>
          <w:rFonts w:ascii="仿宋_GB2312" w:eastAsia="仿宋_GB2312" w:hAnsi="Times New Roman" w:hint="eastAsia"/>
          <w:sz w:val="32"/>
          <w:szCs w:val="32"/>
        </w:rPr>
        <w:t>（2）目前市面上的房地产自动评估系统虽多，但对于系统的准确性，缺少一个统一的评价标准，评估结果没有公信力，同时也缺乏有效的监管，无法代替评估报告的作用，系统的应用受到很大的掣肘。</w:t>
      </w:r>
    </w:p>
    <w:p w:rsidR="004B3675" w:rsidRPr="000C743B" w:rsidRDefault="004B3675" w:rsidP="003404B6">
      <w:pPr>
        <w:spacing w:line="360" w:lineRule="auto"/>
        <w:ind w:firstLineChars="200" w:firstLine="640"/>
        <w:jc w:val="left"/>
        <w:rPr>
          <w:rFonts w:ascii="仿宋_GB2312" w:eastAsia="仿宋_GB2312" w:hAnsi="Times New Roman"/>
          <w:sz w:val="32"/>
          <w:szCs w:val="32"/>
        </w:rPr>
      </w:pPr>
      <w:r w:rsidRPr="000C743B">
        <w:rPr>
          <w:rFonts w:ascii="仿宋_GB2312" w:eastAsia="仿宋_GB2312" w:hAnsi="Times New Roman" w:hint="eastAsia"/>
          <w:sz w:val="32"/>
          <w:szCs w:val="32"/>
        </w:rPr>
        <w:t>（3）系统</w:t>
      </w:r>
      <w:r w:rsidR="00D65D99" w:rsidRPr="000C743B">
        <w:rPr>
          <w:rFonts w:ascii="仿宋_GB2312" w:eastAsia="仿宋_GB2312" w:hAnsi="Times New Roman" w:hint="eastAsia"/>
          <w:sz w:val="32"/>
          <w:szCs w:val="32"/>
        </w:rPr>
        <w:t>的开发维护成本较大，单个中小评估机构难以承受。据笔者了解，有兴趣开发</w:t>
      </w:r>
      <w:r w:rsidR="003453AE" w:rsidRPr="000C743B">
        <w:rPr>
          <w:rFonts w:ascii="仿宋_GB2312" w:eastAsia="仿宋_GB2312" w:hAnsi="Times New Roman" w:hint="eastAsia"/>
          <w:sz w:val="32"/>
          <w:szCs w:val="32"/>
        </w:rPr>
        <w:t>自动评估系统的机构并不在少数。但由于系统开发维护成本较高，且应用前景尚不明朗，导致很多中小评估机构望而却步。笔者认为可以由协会牵头，联合中小评估机构，采用抱团的方式分摊成本。</w:t>
      </w:r>
    </w:p>
    <w:p w:rsidR="00AD56D4" w:rsidRPr="000C743B" w:rsidRDefault="00AD56D4" w:rsidP="00BA2EB5">
      <w:pPr>
        <w:rPr>
          <w:rFonts w:ascii="仿宋_GB2312" w:eastAsia="仿宋_GB2312" w:hAnsi="Times New Roman"/>
          <w:sz w:val="32"/>
          <w:szCs w:val="32"/>
        </w:rPr>
      </w:pPr>
    </w:p>
    <w:p w:rsidR="00D54837" w:rsidRPr="000C743B" w:rsidRDefault="00AD56D4" w:rsidP="008003A6">
      <w:pPr>
        <w:spacing w:line="360" w:lineRule="auto"/>
        <w:rPr>
          <w:rFonts w:ascii="仿宋_GB2312" w:eastAsia="仿宋_GB2312" w:hAnsi="Times New Roman"/>
          <w:sz w:val="32"/>
          <w:szCs w:val="32"/>
        </w:rPr>
      </w:pPr>
      <w:r w:rsidRPr="000C743B">
        <w:rPr>
          <w:rFonts w:ascii="仿宋_GB2312" w:eastAsia="仿宋_GB2312" w:hAnsi="Times New Roman" w:hint="eastAsia"/>
          <w:sz w:val="32"/>
          <w:szCs w:val="32"/>
        </w:rPr>
        <w:t>参考文献</w:t>
      </w:r>
    </w:p>
    <w:p w:rsidR="00D54837" w:rsidRPr="000C743B" w:rsidRDefault="00D54837" w:rsidP="008003A6">
      <w:pPr>
        <w:spacing w:line="360" w:lineRule="auto"/>
        <w:jc w:val="left"/>
        <w:rPr>
          <w:rFonts w:ascii="仿宋_GB2312" w:eastAsia="仿宋_GB2312" w:hAnsi="Times New Roman"/>
          <w:sz w:val="32"/>
          <w:szCs w:val="32"/>
        </w:rPr>
      </w:pPr>
      <w:r w:rsidRPr="000C743B">
        <w:rPr>
          <w:rFonts w:ascii="仿宋_GB2312" w:eastAsia="仿宋_GB2312" w:hAnsi="Times New Roman" w:hint="eastAsia"/>
          <w:sz w:val="32"/>
          <w:szCs w:val="32"/>
        </w:rPr>
        <w:t>（1）马云</w:t>
      </w:r>
      <w:r w:rsidR="008003A6" w:rsidRPr="000C743B">
        <w:rPr>
          <w:rFonts w:ascii="仿宋_GB2312" w:eastAsia="仿宋_GB2312" w:hAnsi="Times New Roman" w:hint="eastAsia"/>
          <w:sz w:val="32"/>
          <w:szCs w:val="32"/>
        </w:rPr>
        <w:t>.</w:t>
      </w:r>
      <w:r w:rsidRPr="000C743B">
        <w:rPr>
          <w:rFonts w:ascii="仿宋_GB2312" w:eastAsia="仿宋_GB2312" w:hAnsi="Times New Roman" w:hint="eastAsia"/>
          <w:sz w:val="32"/>
          <w:szCs w:val="32"/>
        </w:rPr>
        <w:t>在2015贵阳国际大数据产业博览会的演讲稿</w:t>
      </w:r>
      <w:r w:rsidR="008003A6" w:rsidRPr="000C743B">
        <w:rPr>
          <w:rFonts w:ascii="仿宋_GB2312" w:eastAsia="仿宋_GB2312" w:hAnsi="Times New Roman" w:hint="eastAsia"/>
          <w:sz w:val="32"/>
          <w:szCs w:val="32"/>
        </w:rPr>
        <w:t xml:space="preserve">.[EB／OL] </w:t>
      </w:r>
      <w:hyperlink r:id="rId37" w:history="1">
        <w:r w:rsidR="008003A6" w:rsidRPr="000C743B">
          <w:rPr>
            <w:rFonts w:ascii="仿宋_GB2312" w:eastAsia="仿宋_GB2312" w:hAnsi="Times New Roman" w:hint="eastAsia"/>
            <w:sz w:val="32"/>
            <w:szCs w:val="32"/>
          </w:rPr>
          <w:t>http://news.xinhuanet.com/politics/2015-05/28/c_127851327.htm</w:t>
        </w:r>
      </w:hyperlink>
    </w:p>
    <w:p w:rsidR="008003A6" w:rsidRDefault="008003A6" w:rsidP="008003A6">
      <w:pPr>
        <w:spacing w:line="360" w:lineRule="auto"/>
        <w:rPr>
          <w:rFonts w:ascii="仿宋_GB2312" w:eastAsia="仿宋_GB2312" w:hAnsi="Times New Roman"/>
          <w:sz w:val="32"/>
          <w:szCs w:val="32"/>
        </w:rPr>
      </w:pPr>
      <w:r w:rsidRPr="000C743B">
        <w:rPr>
          <w:rFonts w:ascii="仿宋_GB2312" w:eastAsia="仿宋_GB2312" w:hAnsi="Times New Roman" w:hint="eastAsia"/>
          <w:sz w:val="32"/>
          <w:szCs w:val="32"/>
        </w:rPr>
        <w:t xml:space="preserve">（2）马云. 在2017年中国国际大数据产业博览会的“机器智能”高峰对话会上的演讲. [EB／OL] </w:t>
      </w:r>
      <w:hyperlink r:id="rId38" w:history="1">
        <w:r w:rsidR="00FE782C" w:rsidRPr="00BA6406">
          <w:rPr>
            <w:rStyle w:val="ab"/>
            <w:rFonts w:ascii="仿宋_GB2312" w:eastAsia="仿宋_GB2312" w:hAnsi="Times New Roman" w:hint="eastAsia"/>
            <w:sz w:val="32"/>
            <w:szCs w:val="32"/>
          </w:rPr>
          <w:t>http://tech.qq.com/a/20170526/047688.htm</w:t>
        </w:r>
      </w:hyperlink>
    </w:p>
    <w:p w:rsidR="00FE782C" w:rsidRDefault="00FE782C" w:rsidP="008003A6">
      <w:pPr>
        <w:spacing w:line="360" w:lineRule="auto"/>
        <w:rPr>
          <w:rFonts w:ascii="仿宋_GB2312" w:eastAsia="仿宋_GB2312" w:hAnsi="Times New Roman"/>
          <w:sz w:val="32"/>
          <w:szCs w:val="32"/>
        </w:rPr>
      </w:pPr>
    </w:p>
    <w:p w:rsidR="00FE782C" w:rsidRPr="00FE782C" w:rsidRDefault="00FE782C" w:rsidP="00FE782C">
      <w:pPr>
        <w:spacing w:line="360" w:lineRule="auto"/>
        <w:jc w:val="right"/>
        <w:rPr>
          <w:rFonts w:ascii="仿宋_GB2312" w:eastAsia="仿宋_GB2312" w:hAnsi="Times New Roman"/>
          <w:sz w:val="28"/>
          <w:szCs w:val="28"/>
        </w:rPr>
      </w:pPr>
      <w:bookmarkStart w:id="0" w:name="_GoBack"/>
      <w:r w:rsidRPr="00FE782C">
        <w:rPr>
          <w:rFonts w:ascii="仿宋_GB2312" w:eastAsia="仿宋_GB2312" w:hAnsi="Times New Roman" w:hint="eastAsia"/>
          <w:sz w:val="28"/>
          <w:szCs w:val="28"/>
        </w:rPr>
        <w:t>（作者单位：上海上</w:t>
      </w:r>
      <w:proofErr w:type="gramStart"/>
      <w:r w:rsidRPr="00FE782C">
        <w:rPr>
          <w:rFonts w:ascii="仿宋_GB2312" w:eastAsia="仿宋_GB2312" w:hAnsi="Times New Roman" w:hint="eastAsia"/>
          <w:sz w:val="28"/>
          <w:szCs w:val="28"/>
        </w:rPr>
        <w:t>睿</w:t>
      </w:r>
      <w:proofErr w:type="gramEnd"/>
      <w:r w:rsidRPr="00FE782C">
        <w:rPr>
          <w:rFonts w:ascii="仿宋_GB2312" w:eastAsia="仿宋_GB2312" w:hAnsi="Times New Roman" w:hint="eastAsia"/>
          <w:sz w:val="28"/>
          <w:szCs w:val="28"/>
        </w:rPr>
        <w:t>房地产估价有限公司）</w:t>
      </w:r>
      <w:bookmarkEnd w:id="0"/>
    </w:p>
    <w:sectPr w:rsidR="00FE782C" w:rsidRPr="00FE782C">
      <w:footerReference w:type="default" r:id="rId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889" w:rsidRDefault="00413889" w:rsidP="006251AA">
      <w:r>
        <w:separator/>
      </w:r>
    </w:p>
  </w:endnote>
  <w:endnote w:type="continuationSeparator" w:id="0">
    <w:p w:rsidR="00413889" w:rsidRDefault="00413889" w:rsidP="0062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067683"/>
      <w:docPartObj>
        <w:docPartGallery w:val="Page Numbers (Bottom of Page)"/>
        <w:docPartUnique/>
      </w:docPartObj>
    </w:sdtPr>
    <w:sdtEndPr/>
    <w:sdtContent>
      <w:p w:rsidR="001D53E4" w:rsidRDefault="001D53E4">
        <w:pPr>
          <w:pStyle w:val="a5"/>
          <w:jc w:val="center"/>
        </w:pPr>
        <w:r>
          <w:fldChar w:fldCharType="begin"/>
        </w:r>
        <w:r>
          <w:instrText>PAGE   \* MERGEFORMAT</w:instrText>
        </w:r>
        <w:r>
          <w:fldChar w:fldCharType="separate"/>
        </w:r>
        <w:r w:rsidR="00A66B02" w:rsidRPr="00A66B02">
          <w:rPr>
            <w:noProof/>
            <w:lang w:val="zh-CN"/>
          </w:rPr>
          <w:t>1</w:t>
        </w:r>
        <w:r>
          <w:fldChar w:fldCharType="end"/>
        </w:r>
      </w:p>
    </w:sdtContent>
  </w:sdt>
  <w:p w:rsidR="001D53E4" w:rsidRDefault="001D53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889" w:rsidRDefault="00413889" w:rsidP="006251AA">
      <w:r>
        <w:separator/>
      </w:r>
    </w:p>
  </w:footnote>
  <w:footnote w:type="continuationSeparator" w:id="0">
    <w:p w:rsidR="00413889" w:rsidRDefault="00413889" w:rsidP="00625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521"/>
    <w:rsid w:val="00010329"/>
    <w:rsid w:val="0004486D"/>
    <w:rsid w:val="000523A7"/>
    <w:rsid w:val="00064B4A"/>
    <w:rsid w:val="00073DD4"/>
    <w:rsid w:val="00083D81"/>
    <w:rsid w:val="00090712"/>
    <w:rsid w:val="000C510C"/>
    <w:rsid w:val="000C743B"/>
    <w:rsid w:val="000F4065"/>
    <w:rsid w:val="00104A87"/>
    <w:rsid w:val="0011239A"/>
    <w:rsid w:val="00132EBC"/>
    <w:rsid w:val="001A43D8"/>
    <w:rsid w:val="001D53E4"/>
    <w:rsid w:val="001E7521"/>
    <w:rsid w:val="001F6BF3"/>
    <w:rsid w:val="00203A7C"/>
    <w:rsid w:val="00225063"/>
    <w:rsid w:val="0022731E"/>
    <w:rsid w:val="00254135"/>
    <w:rsid w:val="00272B5A"/>
    <w:rsid w:val="00273EB6"/>
    <w:rsid w:val="00294E64"/>
    <w:rsid w:val="00320CF2"/>
    <w:rsid w:val="003332CB"/>
    <w:rsid w:val="00336622"/>
    <w:rsid w:val="003404B6"/>
    <w:rsid w:val="003453AE"/>
    <w:rsid w:val="003C1543"/>
    <w:rsid w:val="003D182A"/>
    <w:rsid w:val="003D6389"/>
    <w:rsid w:val="00413889"/>
    <w:rsid w:val="004300DB"/>
    <w:rsid w:val="004412AE"/>
    <w:rsid w:val="00475A20"/>
    <w:rsid w:val="00484391"/>
    <w:rsid w:val="00492AD0"/>
    <w:rsid w:val="004A7C7D"/>
    <w:rsid w:val="004B3675"/>
    <w:rsid w:val="004E5ED7"/>
    <w:rsid w:val="00516A8B"/>
    <w:rsid w:val="005206A9"/>
    <w:rsid w:val="005319C8"/>
    <w:rsid w:val="005334D8"/>
    <w:rsid w:val="00551CC9"/>
    <w:rsid w:val="00554976"/>
    <w:rsid w:val="0056484F"/>
    <w:rsid w:val="00576BC3"/>
    <w:rsid w:val="00584FB7"/>
    <w:rsid w:val="00587123"/>
    <w:rsid w:val="005B75B9"/>
    <w:rsid w:val="006026C7"/>
    <w:rsid w:val="00604440"/>
    <w:rsid w:val="00614F56"/>
    <w:rsid w:val="006251AA"/>
    <w:rsid w:val="00641389"/>
    <w:rsid w:val="0068116D"/>
    <w:rsid w:val="006865A2"/>
    <w:rsid w:val="006A5447"/>
    <w:rsid w:val="006E4AFF"/>
    <w:rsid w:val="006F0997"/>
    <w:rsid w:val="007101C3"/>
    <w:rsid w:val="007132AF"/>
    <w:rsid w:val="00725D52"/>
    <w:rsid w:val="00732366"/>
    <w:rsid w:val="00767E43"/>
    <w:rsid w:val="007772CB"/>
    <w:rsid w:val="007965F2"/>
    <w:rsid w:val="00797D12"/>
    <w:rsid w:val="007A4C33"/>
    <w:rsid w:val="007C5CB5"/>
    <w:rsid w:val="007D1C7E"/>
    <w:rsid w:val="007D4EA6"/>
    <w:rsid w:val="007D561D"/>
    <w:rsid w:val="007E453A"/>
    <w:rsid w:val="007F1018"/>
    <w:rsid w:val="008003A6"/>
    <w:rsid w:val="00804766"/>
    <w:rsid w:val="00857A54"/>
    <w:rsid w:val="00870F1B"/>
    <w:rsid w:val="00881E5B"/>
    <w:rsid w:val="008904EA"/>
    <w:rsid w:val="008C5D5C"/>
    <w:rsid w:val="008D4B98"/>
    <w:rsid w:val="008F530E"/>
    <w:rsid w:val="008F7C5A"/>
    <w:rsid w:val="00931C74"/>
    <w:rsid w:val="009470D9"/>
    <w:rsid w:val="00970BFC"/>
    <w:rsid w:val="009776DE"/>
    <w:rsid w:val="009B6E2E"/>
    <w:rsid w:val="00A178B3"/>
    <w:rsid w:val="00A66B02"/>
    <w:rsid w:val="00AA6F33"/>
    <w:rsid w:val="00AB440C"/>
    <w:rsid w:val="00AC4007"/>
    <w:rsid w:val="00AD202D"/>
    <w:rsid w:val="00AD56D4"/>
    <w:rsid w:val="00B45B35"/>
    <w:rsid w:val="00B46F8B"/>
    <w:rsid w:val="00B51E81"/>
    <w:rsid w:val="00B84388"/>
    <w:rsid w:val="00BA2EB5"/>
    <w:rsid w:val="00BD48CE"/>
    <w:rsid w:val="00BE2E3E"/>
    <w:rsid w:val="00BE5F2C"/>
    <w:rsid w:val="00CA586B"/>
    <w:rsid w:val="00D4232C"/>
    <w:rsid w:val="00D44B12"/>
    <w:rsid w:val="00D541D8"/>
    <w:rsid w:val="00D54837"/>
    <w:rsid w:val="00D61E57"/>
    <w:rsid w:val="00D65D99"/>
    <w:rsid w:val="00D831F2"/>
    <w:rsid w:val="00D846EA"/>
    <w:rsid w:val="00D93EF3"/>
    <w:rsid w:val="00D9504B"/>
    <w:rsid w:val="00DB67B2"/>
    <w:rsid w:val="00E0166F"/>
    <w:rsid w:val="00E26BB6"/>
    <w:rsid w:val="00E36B4A"/>
    <w:rsid w:val="00E63582"/>
    <w:rsid w:val="00E67D0B"/>
    <w:rsid w:val="00E77185"/>
    <w:rsid w:val="00EA556C"/>
    <w:rsid w:val="00ED0C0F"/>
    <w:rsid w:val="00ED6B2D"/>
    <w:rsid w:val="00EE309E"/>
    <w:rsid w:val="00F111CA"/>
    <w:rsid w:val="00F433EC"/>
    <w:rsid w:val="00F93938"/>
    <w:rsid w:val="00FB1D97"/>
    <w:rsid w:val="00FB5428"/>
    <w:rsid w:val="00FC008E"/>
    <w:rsid w:val="00FC761B"/>
    <w:rsid w:val="00FE22B1"/>
    <w:rsid w:val="00FE285A"/>
    <w:rsid w:val="00FE7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D436E"/>
  <w15:chartTrackingRefBased/>
  <w15:docId w15:val="{D9EF188A-7BC1-44B5-B0C2-5B3D5D69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A2EB5"/>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A2EB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641389"/>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870F1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A2EB5"/>
    <w:rPr>
      <w:b/>
      <w:bCs/>
      <w:kern w:val="44"/>
      <w:sz w:val="44"/>
      <w:szCs w:val="44"/>
    </w:rPr>
  </w:style>
  <w:style w:type="character" w:customStyle="1" w:styleId="20">
    <w:name w:val="标题 2 字符"/>
    <w:basedOn w:val="a0"/>
    <w:link w:val="2"/>
    <w:uiPriority w:val="9"/>
    <w:rsid w:val="00BA2EB5"/>
    <w:rPr>
      <w:rFonts w:asciiTheme="majorHAnsi" w:eastAsiaTheme="majorEastAsia" w:hAnsiTheme="majorHAnsi" w:cstheme="majorBidi"/>
      <w:b/>
      <w:bCs/>
      <w:sz w:val="32"/>
      <w:szCs w:val="32"/>
    </w:rPr>
  </w:style>
  <w:style w:type="paragraph" w:styleId="a3">
    <w:name w:val="header"/>
    <w:basedOn w:val="a"/>
    <w:link w:val="a4"/>
    <w:uiPriority w:val="99"/>
    <w:unhideWhenUsed/>
    <w:rsid w:val="006251A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251AA"/>
    <w:rPr>
      <w:sz w:val="18"/>
      <w:szCs w:val="18"/>
    </w:rPr>
  </w:style>
  <w:style w:type="paragraph" w:styleId="a5">
    <w:name w:val="footer"/>
    <w:basedOn w:val="a"/>
    <w:link w:val="a6"/>
    <w:uiPriority w:val="99"/>
    <w:unhideWhenUsed/>
    <w:rsid w:val="006251AA"/>
    <w:pPr>
      <w:tabs>
        <w:tab w:val="center" w:pos="4153"/>
        <w:tab w:val="right" w:pos="8306"/>
      </w:tabs>
      <w:snapToGrid w:val="0"/>
      <w:jc w:val="left"/>
    </w:pPr>
    <w:rPr>
      <w:sz w:val="18"/>
      <w:szCs w:val="18"/>
    </w:rPr>
  </w:style>
  <w:style w:type="character" w:customStyle="1" w:styleId="a6">
    <w:name w:val="页脚 字符"/>
    <w:basedOn w:val="a0"/>
    <w:link w:val="a5"/>
    <w:uiPriority w:val="99"/>
    <w:rsid w:val="006251AA"/>
    <w:rPr>
      <w:sz w:val="18"/>
      <w:szCs w:val="18"/>
    </w:rPr>
  </w:style>
  <w:style w:type="character" w:styleId="a7">
    <w:name w:val="Placeholder Text"/>
    <w:basedOn w:val="a0"/>
    <w:uiPriority w:val="99"/>
    <w:semiHidden/>
    <w:rsid w:val="001A43D8"/>
    <w:rPr>
      <w:color w:val="808080"/>
    </w:rPr>
  </w:style>
  <w:style w:type="paragraph" w:customStyle="1" w:styleId="AMDisplayEquation">
    <w:name w:val="AMDisplayEquation"/>
    <w:basedOn w:val="a"/>
    <w:next w:val="a"/>
    <w:link w:val="AMDisplayEquation0"/>
    <w:rsid w:val="001F6BF3"/>
    <w:pPr>
      <w:tabs>
        <w:tab w:val="center" w:pos="4160"/>
        <w:tab w:val="right" w:pos="8300"/>
      </w:tabs>
      <w:ind w:firstLineChars="200" w:firstLine="560"/>
    </w:pPr>
    <w:rPr>
      <w:rFonts w:ascii="宋体" w:eastAsia="宋体" w:hAnsi="宋体"/>
      <w:sz w:val="28"/>
    </w:rPr>
  </w:style>
  <w:style w:type="character" w:customStyle="1" w:styleId="AMDisplayEquation0">
    <w:name w:val="AMDisplayEquation 字符"/>
    <w:basedOn w:val="a0"/>
    <w:link w:val="AMDisplayEquation"/>
    <w:rsid w:val="001F6BF3"/>
    <w:rPr>
      <w:rFonts w:ascii="宋体" w:eastAsia="宋体" w:hAnsi="宋体"/>
      <w:sz w:val="28"/>
    </w:rPr>
  </w:style>
  <w:style w:type="character" w:customStyle="1" w:styleId="30">
    <w:name w:val="标题 3 字符"/>
    <w:basedOn w:val="a0"/>
    <w:link w:val="3"/>
    <w:uiPriority w:val="9"/>
    <w:rsid w:val="00641389"/>
    <w:rPr>
      <w:b/>
      <w:bCs/>
      <w:sz w:val="32"/>
      <w:szCs w:val="32"/>
    </w:rPr>
  </w:style>
  <w:style w:type="paragraph" w:styleId="a8">
    <w:name w:val="Balloon Text"/>
    <w:basedOn w:val="a"/>
    <w:link w:val="a9"/>
    <w:uiPriority w:val="99"/>
    <w:semiHidden/>
    <w:unhideWhenUsed/>
    <w:rsid w:val="004300DB"/>
    <w:rPr>
      <w:sz w:val="18"/>
      <w:szCs w:val="18"/>
    </w:rPr>
  </w:style>
  <w:style w:type="character" w:customStyle="1" w:styleId="a9">
    <w:name w:val="批注框文本 字符"/>
    <w:basedOn w:val="a0"/>
    <w:link w:val="a8"/>
    <w:uiPriority w:val="99"/>
    <w:semiHidden/>
    <w:rsid w:val="004300DB"/>
    <w:rPr>
      <w:sz w:val="18"/>
      <w:szCs w:val="18"/>
    </w:rPr>
  </w:style>
  <w:style w:type="table" w:styleId="aa">
    <w:name w:val="Table Grid"/>
    <w:basedOn w:val="a1"/>
    <w:uiPriority w:val="39"/>
    <w:rsid w:val="00531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basedOn w:val="a0"/>
    <w:link w:val="4"/>
    <w:uiPriority w:val="9"/>
    <w:rsid w:val="00870F1B"/>
    <w:rPr>
      <w:rFonts w:asciiTheme="majorHAnsi" w:eastAsiaTheme="majorEastAsia" w:hAnsiTheme="majorHAnsi" w:cstheme="majorBidi"/>
      <w:b/>
      <w:bCs/>
      <w:sz w:val="28"/>
      <w:szCs w:val="28"/>
    </w:rPr>
  </w:style>
  <w:style w:type="character" w:styleId="ab">
    <w:name w:val="Hyperlink"/>
    <w:basedOn w:val="a0"/>
    <w:uiPriority w:val="99"/>
    <w:unhideWhenUsed/>
    <w:rsid w:val="008003A6"/>
    <w:rPr>
      <w:color w:val="0563C1" w:themeColor="hyperlink"/>
      <w:u w:val="single"/>
    </w:rPr>
  </w:style>
  <w:style w:type="character" w:styleId="ac">
    <w:name w:val="Unresolved Mention"/>
    <w:basedOn w:val="a0"/>
    <w:uiPriority w:val="99"/>
    <w:semiHidden/>
    <w:unhideWhenUsed/>
    <w:rsid w:val="00FE78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61815">
      <w:bodyDiv w:val="1"/>
      <w:marLeft w:val="0"/>
      <w:marRight w:val="0"/>
      <w:marTop w:val="0"/>
      <w:marBottom w:val="0"/>
      <w:divBdr>
        <w:top w:val="none" w:sz="0" w:space="0" w:color="auto"/>
        <w:left w:val="none" w:sz="0" w:space="0" w:color="auto"/>
        <w:bottom w:val="none" w:sz="0" w:space="0" w:color="auto"/>
        <w:right w:val="none" w:sz="0" w:space="0" w:color="auto"/>
      </w:divBdr>
    </w:div>
    <w:div w:id="70105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oleObject" Target="embeddings/oleObject8.bin"/><Relationship Id="rId34" Type="http://schemas.openxmlformats.org/officeDocument/2006/relationships/image" Target="media/image14.png"/><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chart" Target="charts/chart1.xml"/><Relationship Id="rId38" Type="http://schemas.openxmlformats.org/officeDocument/2006/relationships/hyperlink" Target="http://tech.qq.com/a/20170526/047688.htm" TargetMode="Externa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3.bin"/><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3.png"/><Relationship Id="rId37" Type="http://schemas.openxmlformats.org/officeDocument/2006/relationships/hyperlink" Target="http://news.xinhuanet.com/politics/2015-05/28/c_127851327.htm"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image" Target="media/image15.png"/><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4.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Mac\Home\Desktop\&#26597;&#3581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D:\&#30334;&#24230;&#20113;\317943845\work\&#26041;&#26696;\&#26368;&#32456;&#26041;&#26696;\&#20161;&#24658;&#27827;&#28392;&#2247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某住宅小区</a:t>
            </a:r>
            <a:r>
              <a:rPr lang="en-US" altLang="zh-CN"/>
              <a:t>3</a:t>
            </a:r>
            <a:r>
              <a:rPr lang="zh-CN" altLang="en-US"/>
              <a:t>个月成交价格散点图</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scatterChart>
        <c:scatterStyle val="lineMarker"/>
        <c:varyColors val="0"/>
        <c:ser>
          <c:idx val="0"/>
          <c:order val="0"/>
          <c:spPr>
            <a:ln w="28575" cap="rnd">
              <a:noFill/>
              <a:round/>
            </a:ln>
            <a:effectLst/>
          </c:spPr>
          <c:marker>
            <c:symbol val="circle"/>
            <c:size val="5"/>
            <c:spPr>
              <a:solidFill>
                <a:schemeClr val="accent1"/>
              </a:solidFill>
              <a:ln w="9525">
                <a:solidFill>
                  <a:schemeClr val="accent1"/>
                </a:solidFill>
              </a:ln>
              <a:effectLst/>
            </c:spPr>
          </c:marker>
          <c:trendline>
            <c:spPr>
              <a:ln w="19050" cap="rnd">
                <a:solidFill>
                  <a:srgbClr val="FF0000"/>
                </a:solidFill>
                <a:prstDash val="sysDot"/>
              </a:ln>
              <a:effectLst/>
            </c:spPr>
            <c:trendlineType val="linear"/>
            <c:forward val="10"/>
            <c:backward val="10"/>
            <c:dispRSqr val="0"/>
            <c:dispEq val="0"/>
          </c:trendline>
          <c:xVal>
            <c:numRef>
              <c:f>Sheet1!$C$1:$C$154</c:f>
              <c:numCache>
                <c:formatCode>m/d/yyyy</c:formatCode>
                <c:ptCount val="154"/>
                <c:pt idx="0">
                  <c:v>42378</c:v>
                </c:pt>
                <c:pt idx="1">
                  <c:v>42378</c:v>
                </c:pt>
                <c:pt idx="2">
                  <c:v>42379</c:v>
                </c:pt>
                <c:pt idx="3">
                  <c:v>42379</c:v>
                </c:pt>
                <c:pt idx="4">
                  <c:v>42380</c:v>
                </c:pt>
                <c:pt idx="5">
                  <c:v>42380</c:v>
                </c:pt>
                <c:pt idx="6">
                  <c:v>42380</c:v>
                </c:pt>
                <c:pt idx="7">
                  <c:v>42380</c:v>
                </c:pt>
                <c:pt idx="8">
                  <c:v>42380</c:v>
                </c:pt>
                <c:pt idx="9">
                  <c:v>42381</c:v>
                </c:pt>
                <c:pt idx="10">
                  <c:v>42381</c:v>
                </c:pt>
                <c:pt idx="11">
                  <c:v>42381</c:v>
                </c:pt>
                <c:pt idx="12">
                  <c:v>42381</c:v>
                </c:pt>
                <c:pt idx="13">
                  <c:v>42381</c:v>
                </c:pt>
                <c:pt idx="14">
                  <c:v>42381</c:v>
                </c:pt>
                <c:pt idx="15">
                  <c:v>42381</c:v>
                </c:pt>
                <c:pt idx="16">
                  <c:v>42381</c:v>
                </c:pt>
                <c:pt idx="17">
                  <c:v>42381</c:v>
                </c:pt>
                <c:pt idx="18">
                  <c:v>42381</c:v>
                </c:pt>
                <c:pt idx="19">
                  <c:v>42381</c:v>
                </c:pt>
                <c:pt idx="20">
                  <c:v>42381</c:v>
                </c:pt>
                <c:pt idx="21">
                  <c:v>42381</c:v>
                </c:pt>
                <c:pt idx="22">
                  <c:v>42381</c:v>
                </c:pt>
                <c:pt idx="23">
                  <c:v>42381</c:v>
                </c:pt>
                <c:pt idx="24">
                  <c:v>42381</c:v>
                </c:pt>
                <c:pt idx="25">
                  <c:v>42381</c:v>
                </c:pt>
                <c:pt idx="26">
                  <c:v>42381</c:v>
                </c:pt>
                <c:pt idx="27">
                  <c:v>42382</c:v>
                </c:pt>
                <c:pt idx="28">
                  <c:v>42382</c:v>
                </c:pt>
                <c:pt idx="29">
                  <c:v>42382</c:v>
                </c:pt>
                <c:pt idx="30">
                  <c:v>42382</c:v>
                </c:pt>
                <c:pt idx="31">
                  <c:v>42382</c:v>
                </c:pt>
                <c:pt idx="32">
                  <c:v>42382</c:v>
                </c:pt>
                <c:pt idx="33">
                  <c:v>42384</c:v>
                </c:pt>
                <c:pt idx="34">
                  <c:v>42384</c:v>
                </c:pt>
                <c:pt idx="35">
                  <c:v>42384</c:v>
                </c:pt>
                <c:pt idx="36">
                  <c:v>42384</c:v>
                </c:pt>
                <c:pt idx="37">
                  <c:v>42384</c:v>
                </c:pt>
                <c:pt idx="38">
                  <c:v>42384</c:v>
                </c:pt>
                <c:pt idx="39">
                  <c:v>42384</c:v>
                </c:pt>
                <c:pt idx="40">
                  <c:v>42384</c:v>
                </c:pt>
                <c:pt idx="41">
                  <c:v>42384</c:v>
                </c:pt>
                <c:pt idx="42">
                  <c:v>42385</c:v>
                </c:pt>
                <c:pt idx="43">
                  <c:v>42385</c:v>
                </c:pt>
                <c:pt idx="44">
                  <c:v>42385</c:v>
                </c:pt>
                <c:pt idx="45">
                  <c:v>42386</c:v>
                </c:pt>
                <c:pt idx="46">
                  <c:v>42386</c:v>
                </c:pt>
                <c:pt idx="47">
                  <c:v>42386</c:v>
                </c:pt>
                <c:pt idx="48">
                  <c:v>42386</c:v>
                </c:pt>
                <c:pt idx="49">
                  <c:v>42387</c:v>
                </c:pt>
                <c:pt idx="50">
                  <c:v>42387</c:v>
                </c:pt>
                <c:pt idx="51">
                  <c:v>42388</c:v>
                </c:pt>
                <c:pt idx="52">
                  <c:v>42388</c:v>
                </c:pt>
                <c:pt idx="53">
                  <c:v>42388</c:v>
                </c:pt>
                <c:pt idx="54">
                  <c:v>42388</c:v>
                </c:pt>
                <c:pt idx="55">
                  <c:v>42389</c:v>
                </c:pt>
                <c:pt idx="56">
                  <c:v>42389</c:v>
                </c:pt>
                <c:pt idx="57">
                  <c:v>42389</c:v>
                </c:pt>
                <c:pt idx="58">
                  <c:v>42389</c:v>
                </c:pt>
                <c:pt idx="59">
                  <c:v>42389</c:v>
                </c:pt>
                <c:pt idx="60">
                  <c:v>42389</c:v>
                </c:pt>
                <c:pt idx="61">
                  <c:v>42389</c:v>
                </c:pt>
                <c:pt idx="62">
                  <c:v>42390</c:v>
                </c:pt>
                <c:pt idx="63">
                  <c:v>42390</c:v>
                </c:pt>
                <c:pt idx="64">
                  <c:v>42390</c:v>
                </c:pt>
                <c:pt idx="65">
                  <c:v>42392</c:v>
                </c:pt>
                <c:pt idx="66">
                  <c:v>42393</c:v>
                </c:pt>
                <c:pt idx="67">
                  <c:v>42395</c:v>
                </c:pt>
                <c:pt idx="68">
                  <c:v>42395</c:v>
                </c:pt>
                <c:pt idx="69">
                  <c:v>42395</c:v>
                </c:pt>
                <c:pt idx="70">
                  <c:v>42396</c:v>
                </c:pt>
                <c:pt idx="71">
                  <c:v>42397</c:v>
                </c:pt>
                <c:pt idx="72">
                  <c:v>42414</c:v>
                </c:pt>
                <c:pt idx="73">
                  <c:v>42416</c:v>
                </c:pt>
                <c:pt idx="74">
                  <c:v>42416</c:v>
                </c:pt>
                <c:pt idx="75">
                  <c:v>42422</c:v>
                </c:pt>
                <c:pt idx="76">
                  <c:v>42423</c:v>
                </c:pt>
                <c:pt idx="77">
                  <c:v>42423</c:v>
                </c:pt>
                <c:pt idx="78">
                  <c:v>42423</c:v>
                </c:pt>
                <c:pt idx="79">
                  <c:v>42425</c:v>
                </c:pt>
                <c:pt idx="80">
                  <c:v>42426</c:v>
                </c:pt>
                <c:pt idx="81">
                  <c:v>42426</c:v>
                </c:pt>
                <c:pt idx="82">
                  <c:v>42428</c:v>
                </c:pt>
                <c:pt idx="83">
                  <c:v>42428</c:v>
                </c:pt>
                <c:pt idx="84">
                  <c:v>42428</c:v>
                </c:pt>
                <c:pt idx="85">
                  <c:v>42428</c:v>
                </c:pt>
                <c:pt idx="86">
                  <c:v>42434</c:v>
                </c:pt>
                <c:pt idx="87">
                  <c:v>42435</c:v>
                </c:pt>
                <c:pt idx="88">
                  <c:v>42435</c:v>
                </c:pt>
                <c:pt idx="89">
                  <c:v>42436</c:v>
                </c:pt>
                <c:pt idx="90">
                  <c:v>42436</c:v>
                </c:pt>
                <c:pt idx="91">
                  <c:v>42437</c:v>
                </c:pt>
                <c:pt idx="92">
                  <c:v>42437</c:v>
                </c:pt>
                <c:pt idx="93">
                  <c:v>42438</c:v>
                </c:pt>
                <c:pt idx="94">
                  <c:v>42438</c:v>
                </c:pt>
                <c:pt idx="95">
                  <c:v>42439</c:v>
                </c:pt>
                <c:pt idx="96">
                  <c:v>42439</c:v>
                </c:pt>
                <c:pt idx="97">
                  <c:v>42442</c:v>
                </c:pt>
                <c:pt idx="98">
                  <c:v>42442</c:v>
                </c:pt>
                <c:pt idx="99">
                  <c:v>42443</c:v>
                </c:pt>
                <c:pt idx="100">
                  <c:v>42444</c:v>
                </c:pt>
                <c:pt idx="101">
                  <c:v>42446</c:v>
                </c:pt>
                <c:pt idx="102">
                  <c:v>42446</c:v>
                </c:pt>
                <c:pt idx="103">
                  <c:v>42447</c:v>
                </c:pt>
                <c:pt idx="104">
                  <c:v>42447</c:v>
                </c:pt>
                <c:pt idx="105">
                  <c:v>42450</c:v>
                </c:pt>
                <c:pt idx="106">
                  <c:v>42450</c:v>
                </c:pt>
                <c:pt idx="107">
                  <c:v>42450</c:v>
                </c:pt>
                <c:pt idx="108">
                  <c:v>42450</c:v>
                </c:pt>
                <c:pt idx="109">
                  <c:v>42450</c:v>
                </c:pt>
                <c:pt idx="110">
                  <c:v>42452</c:v>
                </c:pt>
                <c:pt idx="111">
                  <c:v>42452</c:v>
                </c:pt>
                <c:pt idx="112">
                  <c:v>42452</c:v>
                </c:pt>
                <c:pt idx="113">
                  <c:v>42452</c:v>
                </c:pt>
                <c:pt idx="114">
                  <c:v>42452</c:v>
                </c:pt>
                <c:pt idx="115">
                  <c:v>42452</c:v>
                </c:pt>
                <c:pt idx="116">
                  <c:v>42452</c:v>
                </c:pt>
                <c:pt idx="117">
                  <c:v>42452</c:v>
                </c:pt>
                <c:pt idx="118">
                  <c:v>42453</c:v>
                </c:pt>
                <c:pt idx="119">
                  <c:v>42453</c:v>
                </c:pt>
                <c:pt idx="120">
                  <c:v>42453</c:v>
                </c:pt>
                <c:pt idx="121">
                  <c:v>42453</c:v>
                </c:pt>
                <c:pt idx="122">
                  <c:v>42454</c:v>
                </c:pt>
                <c:pt idx="123">
                  <c:v>42454</c:v>
                </c:pt>
                <c:pt idx="124">
                  <c:v>42454</c:v>
                </c:pt>
                <c:pt idx="125">
                  <c:v>42454</c:v>
                </c:pt>
                <c:pt idx="126">
                  <c:v>42454</c:v>
                </c:pt>
                <c:pt idx="127">
                  <c:v>42454</c:v>
                </c:pt>
                <c:pt idx="128">
                  <c:v>42454</c:v>
                </c:pt>
                <c:pt idx="129">
                  <c:v>42454</c:v>
                </c:pt>
                <c:pt idx="130">
                  <c:v>42454</c:v>
                </c:pt>
                <c:pt idx="131">
                  <c:v>42454</c:v>
                </c:pt>
                <c:pt idx="132">
                  <c:v>42455</c:v>
                </c:pt>
                <c:pt idx="133">
                  <c:v>42455</c:v>
                </c:pt>
                <c:pt idx="134">
                  <c:v>42455</c:v>
                </c:pt>
                <c:pt idx="135">
                  <c:v>42455</c:v>
                </c:pt>
                <c:pt idx="136">
                  <c:v>42456</c:v>
                </c:pt>
                <c:pt idx="137">
                  <c:v>42456</c:v>
                </c:pt>
                <c:pt idx="138">
                  <c:v>42457</c:v>
                </c:pt>
                <c:pt idx="139">
                  <c:v>42457</c:v>
                </c:pt>
                <c:pt idx="140">
                  <c:v>42457</c:v>
                </c:pt>
                <c:pt idx="141">
                  <c:v>42457</c:v>
                </c:pt>
                <c:pt idx="142">
                  <c:v>42458</c:v>
                </c:pt>
                <c:pt idx="143">
                  <c:v>42458</c:v>
                </c:pt>
                <c:pt idx="144">
                  <c:v>42459</c:v>
                </c:pt>
                <c:pt idx="145">
                  <c:v>42459</c:v>
                </c:pt>
                <c:pt idx="146">
                  <c:v>42459</c:v>
                </c:pt>
                <c:pt idx="147">
                  <c:v>42459</c:v>
                </c:pt>
                <c:pt idx="148">
                  <c:v>42459</c:v>
                </c:pt>
                <c:pt idx="149">
                  <c:v>42459</c:v>
                </c:pt>
                <c:pt idx="150">
                  <c:v>42460</c:v>
                </c:pt>
                <c:pt idx="151">
                  <c:v>42460</c:v>
                </c:pt>
                <c:pt idx="152">
                  <c:v>42460</c:v>
                </c:pt>
                <c:pt idx="153">
                  <c:v>42460</c:v>
                </c:pt>
              </c:numCache>
            </c:numRef>
          </c:xVal>
          <c:yVal>
            <c:numRef>
              <c:f>Sheet1!$D$1:$D$154</c:f>
              <c:numCache>
                <c:formatCode>General</c:formatCode>
                <c:ptCount val="154"/>
                <c:pt idx="0">
                  <c:v>31379</c:v>
                </c:pt>
                <c:pt idx="1">
                  <c:v>33713</c:v>
                </c:pt>
                <c:pt idx="2">
                  <c:v>33820</c:v>
                </c:pt>
                <c:pt idx="3">
                  <c:v>38211</c:v>
                </c:pt>
                <c:pt idx="4">
                  <c:v>32205</c:v>
                </c:pt>
                <c:pt idx="5">
                  <c:v>32829</c:v>
                </c:pt>
                <c:pt idx="6">
                  <c:v>33370</c:v>
                </c:pt>
                <c:pt idx="7">
                  <c:v>35485</c:v>
                </c:pt>
                <c:pt idx="8">
                  <c:v>35986</c:v>
                </c:pt>
                <c:pt idx="9">
                  <c:v>31160</c:v>
                </c:pt>
                <c:pt idx="10">
                  <c:v>31635</c:v>
                </c:pt>
                <c:pt idx="11">
                  <c:v>32173</c:v>
                </c:pt>
                <c:pt idx="12">
                  <c:v>32900</c:v>
                </c:pt>
                <c:pt idx="13">
                  <c:v>33060</c:v>
                </c:pt>
                <c:pt idx="14">
                  <c:v>33083</c:v>
                </c:pt>
                <c:pt idx="15">
                  <c:v>33625</c:v>
                </c:pt>
                <c:pt idx="16">
                  <c:v>33630</c:v>
                </c:pt>
                <c:pt idx="17">
                  <c:v>33746</c:v>
                </c:pt>
                <c:pt idx="18">
                  <c:v>33963</c:v>
                </c:pt>
                <c:pt idx="19">
                  <c:v>34865</c:v>
                </c:pt>
                <c:pt idx="20">
                  <c:v>34913</c:v>
                </c:pt>
                <c:pt idx="21">
                  <c:v>35055</c:v>
                </c:pt>
                <c:pt idx="22">
                  <c:v>35483</c:v>
                </c:pt>
                <c:pt idx="23">
                  <c:v>35666</c:v>
                </c:pt>
                <c:pt idx="24">
                  <c:v>36331</c:v>
                </c:pt>
                <c:pt idx="25">
                  <c:v>37379</c:v>
                </c:pt>
                <c:pt idx="26">
                  <c:v>37573</c:v>
                </c:pt>
                <c:pt idx="27">
                  <c:v>32327</c:v>
                </c:pt>
                <c:pt idx="28">
                  <c:v>32994</c:v>
                </c:pt>
                <c:pt idx="29">
                  <c:v>33060</c:v>
                </c:pt>
                <c:pt idx="30">
                  <c:v>34412</c:v>
                </c:pt>
                <c:pt idx="31">
                  <c:v>34723</c:v>
                </c:pt>
                <c:pt idx="32">
                  <c:v>35834</c:v>
                </c:pt>
                <c:pt idx="33">
                  <c:v>31552</c:v>
                </c:pt>
                <c:pt idx="34">
                  <c:v>31960</c:v>
                </c:pt>
                <c:pt idx="35">
                  <c:v>33180</c:v>
                </c:pt>
                <c:pt idx="36">
                  <c:v>33986</c:v>
                </c:pt>
                <c:pt idx="37">
                  <c:v>34169</c:v>
                </c:pt>
                <c:pt idx="38">
                  <c:v>34175</c:v>
                </c:pt>
                <c:pt idx="39">
                  <c:v>34175</c:v>
                </c:pt>
                <c:pt idx="40">
                  <c:v>34675</c:v>
                </c:pt>
                <c:pt idx="41">
                  <c:v>35250</c:v>
                </c:pt>
                <c:pt idx="42">
                  <c:v>31738</c:v>
                </c:pt>
                <c:pt idx="43">
                  <c:v>32848</c:v>
                </c:pt>
                <c:pt idx="44">
                  <c:v>32848</c:v>
                </c:pt>
                <c:pt idx="45">
                  <c:v>31208</c:v>
                </c:pt>
                <c:pt idx="46">
                  <c:v>32235</c:v>
                </c:pt>
                <c:pt idx="47">
                  <c:v>32300</c:v>
                </c:pt>
                <c:pt idx="48">
                  <c:v>33440</c:v>
                </c:pt>
                <c:pt idx="49">
                  <c:v>33000</c:v>
                </c:pt>
                <c:pt idx="50">
                  <c:v>33652</c:v>
                </c:pt>
                <c:pt idx="51">
                  <c:v>31713</c:v>
                </c:pt>
                <c:pt idx="52">
                  <c:v>32490</c:v>
                </c:pt>
                <c:pt idx="53">
                  <c:v>34081</c:v>
                </c:pt>
                <c:pt idx="54">
                  <c:v>36480</c:v>
                </c:pt>
                <c:pt idx="55">
                  <c:v>28536</c:v>
                </c:pt>
                <c:pt idx="56">
                  <c:v>28536</c:v>
                </c:pt>
                <c:pt idx="57">
                  <c:v>29058</c:v>
                </c:pt>
                <c:pt idx="58">
                  <c:v>29145</c:v>
                </c:pt>
                <c:pt idx="59">
                  <c:v>29406</c:v>
                </c:pt>
                <c:pt idx="60">
                  <c:v>31442</c:v>
                </c:pt>
                <c:pt idx="61">
                  <c:v>31920</c:v>
                </c:pt>
                <c:pt idx="62">
                  <c:v>28406</c:v>
                </c:pt>
                <c:pt idx="63">
                  <c:v>31280</c:v>
                </c:pt>
                <c:pt idx="64">
                  <c:v>33934</c:v>
                </c:pt>
                <c:pt idx="65">
                  <c:v>33464</c:v>
                </c:pt>
                <c:pt idx="66">
                  <c:v>32524</c:v>
                </c:pt>
                <c:pt idx="67">
                  <c:v>31445</c:v>
                </c:pt>
                <c:pt idx="68">
                  <c:v>33155</c:v>
                </c:pt>
                <c:pt idx="69">
                  <c:v>36395</c:v>
                </c:pt>
                <c:pt idx="70">
                  <c:v>36942</c:v>
                </c:pt>
                <c:pt idx="71">
                  <c:v>33725</c:v>
                </c:pt>
                <c:pt idx="72">
                  <c:v>36787</c:v>
                </c:pt>
                <c:pt idx="73">
                  <c:v>31517</c:v>
                </c:pt>
                <c:pt idx="74">
                  <c:v>32550</c:v>
                </c:pt>
                <c:pt idx="75">
                  <c:v>33370</c:v>
                </c:pt>
                <c:pt idx="76">
                  <c:v>31000</c:v>
                </c:pt>
                <c:pt idx="77">
                  <c:v>32148</c:v>
                </c:pt>
                <c:pt idx="78">
                  <c:v>32242</c:v>
                </c:pt>
                <c:pt idx="79">
                  <c:v>31500</c:v>
                </c:pt>
                <c:pt idx="80">
                  <c:v>33293</c:v>
                </c:pt>
                <c:pt idx="81">
                  <c:v>37450</c:v>
                </c:pt>
                <c:pt idx="82">
                  <c:v>30783</c:v>
                </c:pt>
                <c:pt idx="83">
                  <c:v>31000</c:v>
                </c:pt>
                <c:pt idx="84">
                  <c:v>31265</c:v>
                </c:pt>
                <c:pt idx="85">
                  <c:v>32271</c:v>
                </c:pt>
                <c:pt idx="86">
                  <c:v>31136</c:v>
                </c:pt>
                <c:pt idx="87">
                  <c:v>30176</c:v>
                </c:pt>
                <c:pt idx="88">
                  <c:v>33088</c:v>
                </c:pt>
                <c:pt idx="89">
                  <c:v>28710</c:v>
                </c:pt>
                <c:pt idx="90">
                  <c:v>32618</c:v>
                </c:pt>
                <c:pt idx="91">
                  <c:v>30038</c:v>
                </c:pt>
                <c:pt idx="92">
                  <c:v>30969</c:v>
                </c:pt>
                <c:pt idx="93">
                  <c:v>30832</c:v>
                </c:pt>
                <c:pt idx="94">
                  <c:v>30988</c:v>
                </c:pt>
                <c:pt idx="95">
                  <c:v>31388</c:v>
                </c:pt>
                <c:pt idx="96">
                  <c:v>32806</c:v>
                </c:pt>
                <c:pt idx="97">
                  <c:v>30600</c:v>
                </c:pt>
                <c:pt idx="98">
                  <c:v>31635</c:v>
                </c:pt>
                <c:pt idx="99">
                  <c:v>31740</c:v>
                </c:pt>
                <c:pt idx="100">
                  <c:v>35505</c:v>
                </c:pt>
                <c:pt idx="101">
                  <c:v>30294</c:v>
                </c:pt>
                <c:pt idx="102">
                  <c:v>33464</c:v>
                </c:pt>
                <c:pt idx="103">
                  <c:v>36892</c:v>
                </c:pt>
                <c:pt idx="104">
                  <c:v>37030</c:v>
                </c:pt>
                <c:pt idx="105">
                  <c:v>31490</c:v>
                </c:pt>
                <c:pt idx="106">
                  <c:v>31536</c:v>
                </c:pt>
                <c:pt idx="107">
                  <c:v>31960</c:v>
                </c:pt>
                <c:pt idx="108">
                  <c:v>33969</c:v>
                </c:pt>
                <c:pt idx="109">
                  <c:v>35673</c:v>
                </c:pt>
                <c:pt idx="110">
                  <c:v>31350</c:v>
                </c:pt>
                <c:pt idx="111">
                  <c:v>31866</c:v>
                </c:pt>
                <c:pt idx="112">
                  <c:v>32414</c:v>
                </c:pt>
                <c:pt idx="113">
                  <c:v>33133</c:v>
                </c:pt>
                <c:pt idx="114">
                  <c:v>33558</c:v>
                </c:pt>
                <c:pt idx="115">
                  <c:v>33718</c:v>
                </c:pt>
                <c:pt idx="116">
                  <c:v>34080</c:v>
                </c:pt>
                <c:pt idx="117">
                  <c:v>34171</c:v>
                </c:pt>
                <c:pt idx="118">
                  <c:v>33902</c:v>
                </c:pt>
                <c:pt idx="119">
                  <c:v>34132</c:v>
                </c:pt>
                <c:pt idx="120">
                  <c:v>36613</c:v>
                </c:pt>
                <c:pt idx="121">
                  <c:v>37553</c:v>
                </c:pt>
                <c:pt idx="122">
                  <c:v>32619</c:v>
                </c:pt>
                <c:pt idx="123">
                  <c:v>33464</c:v>
                </c:pt>
                <c:pt idx="124">
                  <c:v>34364</c:v>
                </c:pt>
                <c:pt idx="125">
                  <c:v>34408</c:v>
                </c:pt>
                <c:pt idx="126">
                  <c:v>34455</c:v>
                </c:pt>
                <c:pt idx="127">
                  <c:v>35328</c:v>
                </c:pt>
                <c:pt idx="128">
                  <c:v>35485</c:v>
                </c:pt>
                <c:pt idx="129">
                  <c:v>35512</c:v>
                </c:pt>
                <c:pt idx="130">
                  <c:v>35805</c:v>
                </c:pt>
                <c:pt idx="131">
                  <c:v>36432</c:v>
                </c:pt>
                <c:pt idx="132">
                  <c:v>31527</c:v>
                </c:pt>
                <c:pt idx="133">
                  <c:v>33000</c:v>
                </c:pt>
                <c:pt idx="134">
                  <c:v>35203</c:v>
                </c:pt>
                <c:pt idx="135">
                  <c:v>35958</c:v>
                </c:pt>
                <c:pt idx="136">
                  <c:v>35573</c:v>
                </c:pt>
                <c:pt idx="137">
                  <c:v>36237</c:v>
                </c:pt>
                <c:pt idx="138">
                  <c:v>30958</c:v>
                </c:pt>
                <c:pt idx="139">
                  <c:v>34914</c:v>
                </c:pt>
                <c:pt idx="140">
                  <c:v>35296</c:v>
                </c:pt>
                <c:pt idx="141">
                  <c:v>35958</c:v>
                </c:pt>
                <c:pt idx="142">
                  <c:v>33810</c:v>
                </c:pt>
                <c:pt idx="143">
                  <c:v>35109</c:v>
                </c:pt>
                <c:pt idx="144">
                  <c:v>31140</c:v>
                </c:pt>
                <c:pt idx="145">
                  <c:v>34086</c:v>
                </c:pt>
                <c:pt idx="146">
                  <c:v>34316</c:v>
                </c:pt>
                <c:pt idx="147">
                  <c:v>34357</c:v>
                </c:pt>
                <c:pt idx="148">
                  <c:v>35006</c:v>
                </c:pt>
                <c:pt idx="149">
                  <c:v>35391</c:v>
                </c:pt>
                <c:pt idx="150">
                  <c:v>31786</c:v>
                </c:pt>
                <c:pt idx="151">
                  <c:v>34977</c:v>
                </c:pt>
                <c:pt idx="152">
                  <c:v>35289</c:v>
                </c:pt>
                <c:pt idx="153">
                  <c:v>35904</c:v>
                </c:pt>
              </c:numCache>
            </c:numRef>
          </c:yVal>
          <c:smooth val="0"/>
          <c:extLst>
            <c:ext xmlns:c16="http://schemas.microsoft.com/office/drawing/2014/chart" uri="{C3380CC4-5D6E-409C-BE32-E72D297353CC}">
              <c16:uniqueId val="{00000000-F8F1-4F83-935F-CD4B2C3BD71C}"/>
            </c:ext>
          </c:extLst>
        </c:ser>
        <c:dLbls>
          <c:showLegendKey val="0"/>
          <c:showVal val="0"/>
          <c:showCatName val="0"/>
          <c:showSerName val="0"/>
          <c:showPercent val="0"/>
          <c:showBubbleSize val="0"/>
        </c:dLbls>
        <c:axId val="190082527"/>
        <c:axId val="190095839"/>
      </c:scatterChart>
      <c:valAx>
        <c:axId val="190082527"/>
        <c:scaling>
          <c:orientation val="minMax"/>
        </c:scaling>
        <c:delete val="0"/>
        <c:axPos val="b"/>
        <c:majorGridlines>
          <c:spPr>
            <a:ln w="9525" cap="flat" cmpd="sng" algn="ctr">
              <a:solidFill>
                <a:schemeClr val="tx1">
                  <a:lumMod val="15000"/>
                  <a:lumOff val="85000"/>
                </a:schemeClr>
              </a:solidFill>
              <a:round/>
            </a:ln>
            <a:effectLst/>
          </c:spPr>
        </c:majorGridlines>
        <c:numFmt formatCode="m/d/yyyy"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90095839"/>
        <c:crosses val="autoZero"/>
        <c:crossBetween val="midCat"/>
      </c:valAx>
      <c:valAx>
        <c:axId val="1900958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90082527"/>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Sheet1!$M$1</c:f>
              <c:strCache>
                <c:ptCount val="1"/>
                <c:pt idx="0">
                  <c:v>成交单价</c:v>
                </c:pt>
              </c:strCache>
            </c:strRef>
          </c:tx>
          <c:spPr>
            <a:ln w="28575">
              <a:noFill/>
            </a:ln>
          </c:spPr>
          <c:trendline>
            <c:trendlineType val="linear"/>
            <c:dispRSqr val="1"/>
            <c:dispEq val="1"/>
            <c:trendlineLbl>
              <c:layout>
                <c:manualLayout>
                  <c:x val="0.18424518818337529"/>
                  <c:y val="-0.15973388743073788"/>
                </c:manualLayout>
              </c:layout>
              <c:numFmt formatCode="General" sourceLinked="0"/>
            </c:trendlineLbl>
          </c:trendline>
          <c:xVal>
            <c:numRef>
              <c:f>Sheet1!$G$2:$G$26</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xVal>
          <c:yVal>
            <c:numRef>
              <c:f>Sheet1!$M$2:$M$26</c:f>
              <c:numCache>
                <c:formatCode>General</c:formatCode>
                <c:ptCount val="25"/>
                <c:pt idx="0">
                  <c:v>12733</c:v>
                </c:pt>
                <c:pt idx="1">
                  <c:v>12742</c:v>
                </c:pt>
                <c:pt idx="2">
                  <c:v>12680</c:v>
                </c:pt>
                <c:pt idx="3">
                  <c:v>13028</c:v>
                </c:pt>
                <c:pt idx="4">
                  <c:v>13144</c:v>
                </c:pt>
                <c:pt idx="5">
                  <c:v>13373</c:v>
                </c:pt>
                <c:pt idx="6">
                  <c:v>14438</c:v>
                </c:pt>
                <c:pt idx="7">
                  <c:v>14220</c:v>
                </c:pt>
                <c:pt idx="8">
                  <c:v>14151</c:v>
                </c:pt>
                <c:pt idx="9">
                  <c:v>14600</c:v>
                </c:pt>
                <c:pt idx="10">
                  <c:v>14812</c:v>
                </c:pt>
                <c:pt idx="11">
                  <c:v>15047</c:v>
                </c:pt>
                <c:pt idx="12">
                  <c:v>14815</c:v>
                </c:pt>
                <c:pt idx="13">
                  <c:v>14958</c:v>
                </c:pt>
                <c:pt idx="14">
                  <c:v>15345</c:v>
                </c:pt>
                <c:pt idx="15">
                  <c:v>15272</c:v>
                </c:pt>
                <c:pt idx="16">
                  <c:v>14952</c:v>
                </c:pt>
                <c:pt idx="17">
                  <c:v>15334</c:v>
                </c:pt>
                <c:pt idx="18">
                  <c:v>15219</c:v>
                </c:pt>
                <c:pt idx="19">
                  <c:v>15652</c:v>
                </c:pt>
                <c:pt idx="20">
                  <c:v>15660</c:v>
                </c:pt>
                <c:pt idx="21">
                  <c:v>15225</c:v>
                </c:pt>
                <c:pt idx="22">
                  <c:v>16107</c:v>
                </c:pt>
                <c:pt idx="23">
                  <c:v>16376</c:v>
                </c:pt>
                <c:pt idx="24">
                  <c:v>16104</c:v>
                </c:pt>
              </c:numCache>
            </c:numRef>
          </c:yVal>
          <c:smooth val="0"/>
          <c:extLst>
            <c:ext xmlns:c16="http://schemas.microsoft.com/office/drawing/2014/chart" uri="{C3380CC4-5D6E-409C-BE32-E72D297353CC}">
              <c16:uniqueId val="{00000000-4F9E-4C98-ADBE-416812B56985}"/>
            </c:ext>
          </c:extLst>
        </c:ser>
        <c:dLbls>
          <c:showLegendKey val="0"/>
          <c:showVal val="0"/>
          <c:showCatName val="0"/>
          <c:showSerName val="0"/>
          <c:showPercent val="0"/>
          <c:showBubbleSize val="0"/>
        </c:dLbls>
        <c:axId val="123598336"/>
        <c:axId val="124115200"/>
      </c:scatterChart>
      <c:valAx>
        <c:axId val="123598336"/>
        <c:scaling>
          <c:orientation val="minMax"/>
        </c:scaling>
        <c:delete val="0"/>
        <c:axPos val="b"/>
        <c:numFmt formatCode="General" sourceLinked="1"/>
        <c:majorTickMark val="out"/>
        <c:minorTickMark val="none"/>
        <c:tickLblPos val="nextTo"/>
        <c:crossAx val="124115200"/>
        <c:crosses val="autoZero"/>
        <c:crossBetween val="midCat"/>
      </c:valAx>
      <c:valAx>
        <c:axId val="124115200"/>
        <c:scaling>
          <c:orientation val="minMax"/>
        </c:scaling>
        <c:delete val="0"/>
        <c:axPos val="l"/>
        <c:majorGridlines/>
        <c:numFmt formatCode="General" sourceLinked="1"/>
        <c:majorTickMark val="out"/>
        <c:minorTickMark val="none"/>
        <c:tickLblPos val="nextTo"/>
        <c:crossAx val="123598336"/>
        <c:crosses val="autoZero"/>
        <c:crossBetween val="midCat"/>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2392</TotalTime>
  <Pages>11</Pages>
  <Words>681</Words>
  <Characters>3888</Characters>
  <Application>Microsoft Office Word</Application>
  <DocSecurity>0</DocSecurity>
  <Lines>32</Lines>
  <Paragraphs>9</Paragraphs>
  <ScaleCrop>false</ScaleCrop>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 h</dc:creator>
  <cp:keywords/>
  <dc:description/>
  <cp:lastModifiedBy>linling Gong</cp:lastModifiedBy>
  <cp:revision>61</cp:revision>
  <cp:lastPrinted>2017-08-28T09:18:00Z</cp:lastPrinted>
  <dcterms:created xsi:type="dcterms:W3CDTF">2017-07-26T14:32:00Z</dcterms:created>
  <dcterms:modified xsi:type="dcterms:W3CDTF">2017-10-24T04:40:00Z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WinEqns">
    <vt:bool>true</vt:bool>
  </property>
</Properties>
</file>