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13" w:rsidRPr="00D41997" w:rsidRDefault="008F5B13" w:rsidP="008F5B13">
      <w:pPr>
        <w:jc w:val="center"/>
        <w:rPr>
          <w:rFonts w:ascii="黑体" w:eastAsia="黑体" w:hAnsi="黑体" w:cs="Arial"/>
          <w:sz w:val="44"/>
          <w:szCs w:val="44"/>
        </w:rPr>
      </w:pPr>
      <w:r w:rsidRPr="00D41997">
        <w:rPr>
          <w:rFonts w:ascii="黑体" w:eastAsia="黑体" w:hAnsi="黑体" w:cs="Arial"/>
          <w:sz w:val="44"/>
          <w:szCs w:val="44"/>
        </w:rPr>
        <w:t>房地产抵押物</w:t>
      </w:r>
      <w:r w:rsidR="00502B66" w:rsidRPr="00D41997">
        <w:rPr>
          <w:rFonts w:ascii="黑体" w:eastAsia="黑体" w:hAnsi="黑体" w:cs="Arial"/>
          <w:sz w:val="44"/>
          <w:szCs w:val="44"/>
        </w:rPr>
        <w:t>变现</w:t>
      </w:r>
      <w:r w:rsidRPr="00D41997">
        <w:rPr>
          <w:rFonts w:ascii="黑体" w:eastAsia="黑体" w:hAnsi="黑体" w:cs="Arial"/>
          <w:sz w:val="44"/>
          <w:szCs w:val="44"/>
        </w:rPr>
        <w:t>风险分析</w:t>
      </w:r>
    </w:p>
    <w:p w:rsidR="00D41997" w:rsidRPr="00D41997" w:rsidRDefault="008F5B13" w:rsidP="00D41997">
      <w:pPr>
        <w:rPr>
          <w:rFonts w:ascii="Arial" w:hAnsi="Arial" w:cs="Arial"/>
          <w:sz w:val="22"/>
          <w:szCs w:val="28"/>
        </w:rPr>
      </w:pPr>
      <w:r w:rsidRPr="00B83086">
        <w:rPr>
          <w:rFonts w:ascii="Arial" w:hAnsi="Arial" w:cs="Arial"/>
          <w:sz w:val="28"/>
          <w:szCs w:val="28"/>
        </w:rPr>
        <w:t xml:space="preserve">          </w:t>
      </w:r>
      <w:r w:rsidR="00D41997">
        <w:rPr>
          <w:rFonts w:ascii="Arial" w:hAnsi="Arial" w:cs="Arial"/>
          <w:sz w:val="28"/>
          <w:szCs w:val="28"/>
        </w:rPr>
        <w:t xml:space="preserve">                  </w:t>
      </w:r>
    </w:p>
    <w:p w:rsidR="008F5B13" w:rsidRDefault="008F5B13" w:rsidP="00D41997">
      <w:pPr>
        <w:jc w:val="center"/>
        <w:rPr>
          <w:rFonts w:ascii="仿宋_GB2312" w:eastAsia="仿宋_GB2312" w:hAnsi="Arial" w:cs="Arial"/>
          <w:sz w:val="32"/>
          <w:szCs w:val="32"/>
        </w:rPr>
      </w:pPr>
      <w:r w:rsidRPr="00D41997">
        <w:rPr>
          <w:rFonts w:ascii="仿宋_GB2312" w:eastAsia="仿宋_GB2312" w:hAnsi="Arial" w:cs="Arial" w:hint="eastAsia"/>
          <w:sz w:val="32"/>
          <w:szCs w:val="32"/>
        </w:rPr>
        <w:t>王纯文</w:t>
      </w:r>
    </w:p>
    <w:p w:rsidR="00D41997" w:rsidRPr="00D41997" w:rsidRDefault="00D41997" w:rsidP="00D41997">
      <w:pPr>
        <w:rPr>
          <w:rFonts w:ascii="仿宋_GB2312" w:eastAsia="仿宋_GB2312"/>
          <w:sz w:val="32"/>
          <w:szCs w:val="32"/>
        </w:rPr>
      </w:pPr>
    </w:p>
    <w:p w:rsidR="003C4BAF" w:rsidRPr="00D41997" w:rsidRDefault="00D41997" w:rsidP="00D41997">
      <w:pPr>
        <w:rPr>
          <w:rFonts w:ascii="仿宋_GB2312" w:eastAsia="仿宋_GB2312"/>
          <w:sz w:val="32"/>
          <w:szCs w:val="32"/>
        </w:rPr>
      </w:pPr>
      <w:r w:rsidRPr="00D41997">
        <w:rPr>
          <w:rFonts w:ascii="仿宋_GB2312" w:eastAsia="仿宋_GB2312" w:hint="eastAsia"/>
          <w:sz w:val="32"/>
          <w:szCs w:val="32"/>
        </w:rPr>
        <w:t>【摘要】</w:t>
      </w:r>
      <w:r w:rsidR="00502B66" w:rsidRPr="00D41997">
        <w:rPr>
          <w:rFonts w:ascii="仿宋_GB2312" w:eastAsia="仿宋_GB2312" w:hint="eastAsia"/>
          <w:sz w:val="32"/>
          <w:szCs w:val="32"/>
        </w:rPr>
        <w:t>2016年末，全国商业银行不良贷款余额15123亿元，</w:t>
      </w:r>
      <w:r w:rsidR="001D7DE3" w:rsidRPr="00D41997">
        <w:rPr>
          <w:rFonts w:ascii="仿宋_GB2312" w:eastAsia="仿宋_GB2312" w:hint="eastAsia"/>
          <w:sz w:val="32"/>
          <w:szCs w:val="32"/>
        </w:rPr>
        <w:t>较2015年增加2379亿元，</w:t>
      </w:r>
      <w:r w:rsidR="0051410B" w:rsidRPr="00D41997">
        <w:rPr>
          <w:rFonts w:ascii="仿宋_GB2312" w:eastAsia="仿宋_GB2312" w:hint="eastAsia"/>
          <w:sz w:val="32"/>
          <w:szCs w:val="32"/>
        </w:rPr>
        <w:t>不良贷款压力凸显，</w:t>
      </w:r>
      <w:r w:rsidR="008F5B13" w:rsidRPr="00D41997">
        <w:rPr>
          <w:rFonts w:ascii="仿宋_GB2312" w:eastAsia="仿宋_GB2312" w:hint="eastAsia"/>
          <w:sz w:val="32"/>
          <w:szCs w:val="32"/>
        </w:rPr>
        <w:t>监管层正在排查相关情况，银行</w:t>
      </w:r>
      <w:r w:rsidR="00502B66" w:rsidRPr="00D41997">
        <w:rPr>
          <w:rFonts w:ascii="仿宋_GB2312" w:eastAsia="仿宋_GB2312" w:hint="eastAsia"/>
          <w:sz w:val="32"/>
          <w:szCs w:val="32"/>
        </w:rPr>
        <w:t>业</w:t>
      </w:r>
      <w:r w:rsidR="008F5B13" w:rsidRPr="00D41997">
        <w:rPr>
          <w:rFonts w:ascii="仿宋_GB2312" w:eastAsia="仿宋_GB2312" w:hint="eastAsia"/>
          <w:sz w:val="32"/>
          <w:szCs w:val="32"/>
        </w:rPr>
        <w:t>进入</w:t>
      </w:r>
      <w:r w:rsidR="00502B66" w:rsidRPr="00D41997">
        <w:rPr>
          <w:rFonts w:ascii="仿宋_GB2312" w:eastAsia="仿宋_GB2312" w:hint="eastAsia"/>
          <w:sz w:val="32"/>
          <w:szCs w:val="32"/>
        </w:rPr>
        <w:t>2017年</w:t>
      </w:r>
      <w:r w:rsidR="008F5B13" w:rsidRPr="00D41997">
        <w:rPr>
          <w:rFonts w:ascii="仿宋_GB2312" w:eastAsia="仿宋_GB2312" w:hint="eastAsia"/>
          <w:sz w:val="32"/>
          <w:szCs w:val="32"/>
        </w:rPr>
        <w:t>以来，全线收紧了贷款审批和发放，</w:t>
      </w:r>
      <w:r w:rsidR="0051410B" w:rsidRPr="00D41997">
        <w:rPr>
          <w:rFonts w:ascii="仿宋_GB2312" w:eastAsia="仿宋_GB2312" w:hint="eastAsia"/>
          <w:sz w:val="32"/>
          <w:szCs w:val="32"/>
        </w:rPr>
        <w:t>部分</w:t>
      </w:r>
      <w:r w:rsidR="008F5B13" w:rsidRPr="00D41997">
        <w:rPr>
          <w:rFonts w:ascii="仿宋_GB2312" w:eastAsia="仿宋_GB2312" w:hint="eastAsia"/>
          <w:sz w:val="32"/>
          <w:szCs w:val="32"/>
        </w:rPr>
        <w:t>银行已完全不受理信用贷款，抵押贷款获批额度也有所降低。</w:t>
      </w:r>
      <w:r w:rsidR="003C4BAF" w:rsidRPr="00D41997">
        <w:rPr>
          <w:rFonts w:ascii="仿宋_GB2312" w:eastAsia="仿宋_GB2312" w:hint="eastAsia"/>
          <w:sz w:val="32"/>
          <w:szCs w:val="32"/>
        </w:rPr>
        <w:t>房地产估价机构应凭借其专业，为金融机构严把抵押物价值关，提供风险分析，并切入到抵押物变现处置</w:t>
      </w:r>
      <w:r w:rsidR="00612F96" w:rsidRPr="00D41997">
        <w:rPr>
          <w:rFonts w:ascii="仿宋_GB2312" w:eastAsia="仿宋_GB2312" w:hint="eastAsia"/>
          <w:sz w:val="32"/>
          <w:szCs w:val="32"/>
        </w:rPr>
        <w:t>等更为广泛</w:t>
      </w:r>
      <w:r w:rsidR="003C4BAF" w:rsidRPr="00D41997">
        <w:rPr>
          <w:rFonts w:ascii="仿宋_GB2312" w:eastAsia="仿宋_GB2312" w:hint="eastAsia"/>
          <w:sz w:val="32"/>
          <w:szCs w:val="32"/>
        </w:rPr>
        <w:t>的咨询服务工作中去，为金融机构的贷前、贷后提供服务。文章首先分析房地产抵押物风险分析的目的和意义，进而指出抵押物处置时潜藏的主要风险，然后分析导致抵押物资产贬值的主要风险类型以及提出加强风险防范的措施，说明控制抵押物风险具有可行性。最后文章指出</w:t>
      </w:r>
      <w:r w:rsidR="00913C6B" w:rsidRPr="00D41997">
        <w:rPr>
          <w:rFonts w:ascii="仿宋_GB2312" w:eastAsia="仿宋_GB2312" w:hint="eastAsia"/>
          <w:sz w:val="32"/>
          <w:szCs w:val="32"/>
        </w:rPr>
        <w:t>估价机构</w:t>
      </w:r>
      <w:r w:rsidR="003C4BAF" w:rsidRPr="00D41997">
        <w:rPr>
          <w:rFonts w:ascii="仿宋_GB2312" w:eastAsia="仿宋_GB2312" w:hint="eastAsia"/>
          <w:sz w:val="32"/>
          <w:szCs w:val="32"/>
        </w:rPr>
        <w:t>可以为金融机构</w:t>
      </w:r>
      <w:r w:rsidR="00913C6B" w:rsidRPr="00D41997">
        <w:rPr>
          <w:rFonts w:ascii="仿宋_GB2312" w:eastAsia="仿宋_GB2312" w:hint="eastAsia"/>
          <w:sz w:val="32"/>
          <w:szCs w:val="32"/>
        </w:rPr>
        <w:t>在贷前、贷后</w:t>
      </w:r>
      <w:r w:rsidR="003C4BAF" w:rsidRPr="00D41997">
        <w:rPr>
          <w:rFonts w:ascii="仿宋_GB2312" w:eastAsia="仿宋_GB2312" w:hint="eastAsia"/>
          <w:sz w:val="32"/>
          <w:szCs w:val="32"/>
        </w:rPr>
        <w:t>提供</w:t>
      </w:r>
      <w:r w:rsidR="00913C6B" w:rsidRPr="00D41997">
        <w:rPr>
          <w:rFonts w:ascii="仿宋_GB2312" w:eastAsia="仿宋_GB2312" w:hint="eastAsia"/>
          <w:sz w:val="32"/>
          <w:szCs w:val="32"/>
        </w:rPr>
        <w:t>更为专业和细致的估价和咨询服务，对金融机构和估价行业都具有非常积极的意义。</w:t>
      </w:r>
    </w:p>
    <w:p w:rsidR="008F5B13" w:rsidRPr="00D41997" w:rsidRDefault="00D41997" w:rsidP="00D41997">
      <w:pPr>
        <w:rPr>
          <w:rFonts w:ascii="仿宋_GB2312" w:eastAsia="仿宋_GB2312"/>
          <w:sz w:val="32"/>
          <w:szCs w:val="32"/>
        </w:rPr>
      </w:pPr>
      <w:r w:rsidRPr="00D41997">
        <w:rPr>
          <w:rFonts w:ascii="仿宋_GB2312" w:eastAsia="仿宋_GB2312" w:hint="eastAsia"/>
          <w:sz w:val="32"/>
          <w:szCs w:val="32"/>
        </w:rPr>
        <w:t>【关键词】</w:t>
      </w:r>
      <w:r w:rsidR="00612F96" w:rsidRPr="00D41997">
        <w:rPr>
          <w:rFonts w:ascii="仿宋_GB2312" w:eastAsia="仿宋_GB2312" w:hint="eastAsia"/>
          <w:sz w:val="32"/>
          <w:szCs w:val="32"/>
        </w:rPr>
        <w:t>房地产；抵押物；变现风险；分析</w:t>
      </w:r>
    </w:p>
    <w:p w:rsidR="00D41997" w:rsidRDefault="00D41997" w:rsidP="00D41997">
      <w:pPr>
        <w:rPr>
          <w:rFonts w:ascii="仿宋_GB2312" w:eastAsia="仿宋_GB2312"/>
          <w:sz w:val="32"/>
          <w:szCs w:val="32"/>
        </w:rPr>
      </w:pPr>
    </w:p>
    <w:p w:rsidR="00C8653A" w:rsidRPr="00D41997" w:rsidRDefault="00C8653A" w:rsidP="00D41997">
      <w:pPr>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一、房地产抵押物风险分析的目的和意义</w:t>
      </w:r>
    </w:p>
    <w:p w:rsidR="003C4BAF" w:rsidRPr="00D41997" w:rsidRDefault="003C4BAF" w:rsidP="00612F96">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根据中国银行业</w:t>
      </w:r>
      <w:r w:rsidRPr="00D41997">
        <w:rPr>
          <w:rFonts w:ascii="仿宋_GB2312" w:eastAsia="仿宋_GB2312" w:hAnsi="Arial" w:cs="Arial" w:hint="eastAsia"/>
          <w:sz w:val="32"/>
          <w:szCs w:val="32"/>
        </w:rPr>
        <w:t>2016</w:t>
      </w:r>
      <w:r w:rsidRPr="00D41997">
        <w:rPr>
          <w:rFonts w:ascii="仿宋_GB2312" w:eastAsia="仿宋_GB2312" w:hAnsiTheme="minorEastAsia" w:cs="Arial" w:hint="eastAsia"/>
          <w:sz w:val="32"/>
          <w:szCs w:val="32"/>
        </w:rPr>
        <w:t>年报的数据显示，光</w:t>
      </w:r>
      <w:r w:rsidRPr="00D41997">
        <w:rPr>
          <w:rFonts w:ascii="仿宋_GB2312" w:eastAsia="仿宋_GB2312" w:hAnsi="Arial" w:cs="Arial" w:hint="eastAsia"/>
          <w:sz w:val="32"/>
          <w:szCs w:val="32"/>
        </w:rPr>
        <w:t>“</w:t>
      </w:r>
      <w:r w:rsidRPr="00D41997">
        <w:rPr>
          <w:rFonts w:ascii="仿宋_GB2312" w:eastAsia="仿宋_GB2312" w:hAnsiTheme="minorEastAsia" w:cs="Arial" w:hint="eastAsia"/>
          <w:sz w:val="32"/>
          <w:szCs w:val="32"/>
        </w:rPr>
        <w:t>工农中建交</w:t>
      </w:r>
      <w:r w:rsidRPr="00D41997">
        <w:rPr>
          <w:rFonts w:ascii="仿宋_GB2312" w:eastAsia="仿宋_GB2312" w:hAnsi="Arial" w:cs="Arial" w:hint="eastAsia"/>
          <w:sz w:val="32"/>
          <w:szCs w:val="32"/>
        </w:rPr>
        <w:t>”</w:t>
      </w:r>
      <w:r w:rsidRPr="00D41997">
        <w:rPr>
          <w:rFonts w:ascii="仿宋_GB2312" w:eastAsia="仿宋_GB2312" w:hAnsiTheme="minorEastAsia" w:cs="Arial" w:hint="eastAsia"/>
          <w:sz w:val="32"/>
          <w:szCs w:val="32"/>
        </w:rPr>
        <w:t>五大银行的</w:t>
      </w:r>
      <w:r w:rsidRPr="00D41997">
        <w:rPr>
          <w:rFonts w:ascii="仿宋_GB2312" w:eastAsia="仿宋_GB2312" w:hAnsi="Arial" w:cs="Arial" w:hint="eastAsia"/>
          <w:sz w:val="32"/>
          <w:szCs w:val="32"/>
        </w:rPr>
        <w:t>2016</w:t>
      </w:r>
      <w:r w:rsidRPr="00D41997">
        <w:rPr>
          <w:rFonts w:ascii="仿宋_GB2312" w:eastAsia="仿宋_GB2312" w:hAnsiTheme="minorEastAsia" w:cs="Arial" w:hint="eastAsia"/>
          <w:sz w:val="32"/>
          <w:szCs w:val="32"/>
        </w:rPr>
        <w:t>年不良贷款核销就达</w:t>
      </w:r>
      <w:r w:rsidRPr="00D41997">
        <w:rPr>
          <w:rFonts w:ascii="仿宋_GB2312" w:eastAsia="仿宋_GB2312" w:hAnsi="Arial" w:cs="Arial" w:hint="eastAsia"/>
          <w:sz w:val="32"/>
          <w:szCs w:val="32"/>
        </w:rPr>
        <w:t>1300</w:t>
      </w:r>
      <w:r w:rsidRPr="00D41997">
        <w:rPr>
          <w:rFonts w:ascii="仿宋_GB2312" w:eastAsia="仿宋_GB2312" w:hAnsiTheme="minorEastAsia" w:cs="Arial" w:hint="eastAsia"/>
          <w:sz w:val="32"/>
          <w:szCs w:val="32"/>
        </w:rPr>
        <w:t>多亿元人民</w:t>
      </w:r>
      <w:r w:rsidRPr="00D41997">
        <w:rPr>
          <w:rFonts w:ascii="仿宋_GB2312" w:eastAsia="仿宋_GB2312" w:hAnsiTheme="minorEastAsia" w:cs="Arial" w:hint="eastAsia"/>
          <w:sz w:val="32"/>
          <w:szCs w:val="32"/>
        </w:rPr>
        <w:lastRenderedPageBreak/>
        <w:t>币，创下</w:t>
      </w:r>
      <w:r w:rsidRPr="00D41997">
        <w:rPr>
          <w:rFonts w:ascii="仿宋_GB2312" w:eastAsia="仿宋_GB2312" w:hAnsi="Arial" w:cs="Arial" w:hint="eastAsia"/>
          <w:sz w:val="32"/>
          <w:szCs w:val="32"/>
        </w:rPr>
        <w:t>10</w:t>
      </w:r>
      <w:r w:rsidRPr="00D41997">
        <w:rPr>
          <w:rFonts w:ascii="仿宋_GB2312" w:eastAsia="仿宋_GB2312" w:hAnsiTheme="minorEastAsia" w:cs="Arial" w:hint="eastAsia"/>
          <w:sz w:val="32"/>
          <w:szCs w:val="32"/>
        </w:rPr>
        <w:t>年来最高水平，核销规模骤增，是金融动荡局面影响中国金融体系的最新表现。而银行业贷款最大的抵押担保是房地产，因此分析房地产抵押物风险分析以及对策，无论对于房地产估价机构还是银行业都是非常重要的事情。</w:t>
      </w:r>
    </w:p>
    <w:p w:rsidR="00C8653A" w:rsidRPr="00D41997" w:rsidRDefault="00C8653A" w:rsidP="00612F96">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银行信贷的首要风险来自贷款企业自身，银行首先要对企业信用和经营有一个准确的判断</w:t>
      </w:r>
      <w:r w:rsidR="001D7DE3" w:rsidRPr="00D41997">
        <w:rPr>
          <w:rFonts w:ascii="仿宋_GB2312" w:eastAsia="仿宋_GB2312" w:hAnsiTheme="minorEastAsia" w:cs="Arial" w:hint="eastAsia"/>
          <w:sz w:val="32"/>
          <w:szCs w:val="32"/>
        </w:rPr>
        <w:t>，</w:t>
      </w:r>
      <w:r w:rsidRPr="00D41997">
        <w:rPr>
          <w:rFonts w:ascii="仿宋_GB2312" w:eastAsia="仿宋_GB2312" w:hAnsiTheme="minorEastAsia" w:cs="Arial" w:hint="eastAsia"/>
          <w:sz w:val="32"/>
          <w:szCs w:val="32"/>
        </w:rPr>
        <w:t>对企业的信用等级，财务状况，</w:t>
      </w:r>
      <w:r w:rsidR="001D7DE3" w:rsidRPr="00D41997">
        <w:rPr>
          <w:rFonts w:ascii="仿宋_GB2312" w:eastAsia="仿宋_GB2312" w:hAnsiTheme="minorEastAsia" w:cs="Arial" w:hint="eastAsia"/>
          <w:sz w:val="32"/>
          <w:szCs w:val="32"/>
        </w:rPr>
        <w:t>所处</w:t>
      </w:r>
      <w:r w:rsidRPr="00D41997">
        <w:rPr>
          <w:rFonts w:ascii="仿宋_GB2312" w:eastAsia="仿宋_GB2312" w:hAnsiTheme="minorEastAsia" w:cs="Arial" w:hint="eastAsia"/>
          <w:sz w:val="32"/>
          <w:szCs w:val="32"/>
        </w:rPr>
        <w:t>产业背景，未来现金流的预测等均应有科学</w:t>
      </w:r>
      <w:r w:rsidR="001D7DE3" w:rsidRPr="00D41997">
        <w:rPr>
          <w:rFonts w:ascii="仿宋_GB2312" w:eastAsia="仿宋_GB2312" w:hAnsiTheme="minorEastAsia" w:cs="Arial" w:hint="eastAsia"/>
          <w:sz w:val="32"/>
          <w:szCs w:val="32"/>
        </w:rPr>
        <w:t>和谨慎</w:t>
      </w:r>
      <w:r w:rsidRPr="00D41997">
        <w:rPr>
          <w:rFonts w:ascii="仿宋_GB2312" w:eastAsia="仿宋_GB2312" w:hAnsiTheme="minorEastAsia" w:cs="Arial" w:hint="eastAsia"/>
          <w:sz w:val="32"/>
          <w:szCs w:val="32"/>
        </w:rPr>
        <w:t>的分析。</w:t>
      </w:r>
      <w:r w:rsidR="001D7DE3" w:rsidRPr="00D41997">
        <w:rPr>
          <w:rFonts w:ascii="仿宋_GB2312" w:eastAsia="仿宋_GB2312" w:hAnsiTheme="minorEastAsia" w:cs="Arial" w:hint="eastAsia"/>
          <w:sz w:val="32"/>
          <w:szCs w:val="32"/>
        </w:rPr>
        <w:t>银行业和评估机构都应清楚的了解到企业</w:t>
      </w:r>
      <w:r w:rsidRPr="00D41997">
        <w:rPr>
          <w:rFonts w:ascii="仿宋_GB2312" w:eastAsia="仿宋_GB2312" w:hAnsiTheme="minorEastAsia" w:cs="Arial" w:hint="eastAsia"/>
          <w:sz w:val="32"/>
          <w:szCs w:val="32"/>
        </w:rPr>
        <w:t>第一还款来源是贷款企业未来的经营收益，第二还款来源才是对抵押物的处置变现。往往到贷款形成不良时，才会采用第二种还款</w:t>
      </w:r>
      <w:r w:rsidR="001D7DE3" w:rsidRPr="00D41997">
        <w:rPr>
          <w:rFonts w:ascii="仿宋_GB2312" w:eastAsia="仿宋_GB2312" w:hAnsiTheme="minorEastAsia" w:cs="Arial" w:hint="eastAsia"/>
          <w:sz w:val="32"/>
          <w:szCs w:val="32"/>
        </w:rPr>
        <w:t>处置</w:t>
      </w:r>
      <w:r w:rsidRPr="00D41997">
        <w:rPr>
          <w:rFonts w:ascii="仿宋_GB2312" w:eastAsia="仿宋_GB2312" w:hAnsiTheme="minorEastAsia" w:cs="Arial" w:hint="eastAsia"/>
          <w:sz w:val="32"/>
          <w:szCs w:val="32"/>
        </w:rPr>
        <w:t>方式。</w:t>
      </w:r>
    </w:p>
    <w:p w:rsidR="008F5B13" w:rsidRPr="00D41997" w:rsidRDefault="008F5B13" w:rsidP="00612F96">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而作为银行重要抵押物的房地产因其具有保值增值功能、抵御通货膨胀功能、位置固定等特点，已成为商业银行发放贷款乐于采用和广泛接受的抵押物</w:t>
      </w:r>
      <w:r w:rsidR="00C8653A" w:rsidRPr="00D41997">
        <w:rPr>
          <w:rFonts w:ascii="仿宋_GB2312" w:eastAsia="仿宋_GB2312" w:hAnsiTheme="minorEastAsia" w:cs="Arial" w:hint="eastAsia"/>
          <w:sz w:val="32"/>
          <w:szCs w:val="32"/>
        </w:rPr>
        <w:t>。但由于房地产抵押物的权属、用途、形态各不相同，一旦出现处置变现，其风险</w:t>
      </w:r>
      <w:r w:rsidR="001D7DE3" w:rsidRPr="00D41997">
        <w:rPr>
          <w:rFonts w:ascii="仿宋_GB2312" w:eastAsia="仿宋_GB2312" w:hAnsiTheme="minorEastAsia" w:cs="Arial" w:hint="eastAsia"/>
          <w:sz w:val="32"/>
          <w:szCs w:val="32"/>
        </w:rPr>
        <w:t>也</w:t>
      </w:r>
      <w:r w:rsidR="00C8653A" w:rsidRPr="00D41997">
        <w:rPr>
          <w:rFonts w:ascii="仿宋_GB2312" w:eastAsia="仿宋_GB2312" w:hAnsiTheme="minorEastAsia" w:cs="Arial" w:hint="eastAsia"/>
          <w:sz w:val="32"/>
          <w:szCs w:val="32"/>
        </w:rPr>
        <w:t>会真实体现出来，因此在贷款初期及时把握房地产抵押物的风险，并做好防范，才是切实有效的办法。因此</w:t>
      </w:r>
      <w:r w:rsidRPr="00D41997">
        <w:rPr>
          <w:rFonts w:ascii="仿宋_GB2312" w:eastAsia="仿宋_GB2312" w:hAnsiTheme="minorEastAsia" w:cs="Arial" w:hint="eastAsia"/>
          <w:sz w:val="32"/>
          <w:szCs w:val="32"/>
        </w:rPr>
        <w:t>银行为了保证贷款的安全，会请专业的房地产估价机构对作为抵押物的房地产进行估价，然后按照估价结果所确定的价值，在合理的抵押率范围（一般为</w:t>
      </w:r>
      <w:r w:rsidRPr="00D41997">
        <w:rPr>
          <w:rFonts w:ascii="仿宋_GB2312" w:eastAsia="仿宋_GB2312" w:hAnsi="Arial" w:cs="Arial" w:hint="eastAsia"/>
          <w:sz w:val="32"/>
          <w:szCs w:val="32"/>
        </w:rPr>
        <w:t>50%-70%</w:t>
      </w:r>
      <w:r w:rsidRPr="00D41997">
        <w:rPr>
          <w:rFonts w:ascii="仿宋_GB2312" w:eastAsia="仿宋_GB2312" w:hAnsiTheme="minorEastAsia" w:cs="Arial" w:hint="eastAsia"/>
          <w:sz w:val="32"/>
          <w:szCs w:val="32"/>
        </w:rPr>
        <w:t>）内确定发放贷款的额度</w:t>
      </w:r>
      <w:r w:rsidR="00745A3B" w:rsidRPr="00D41997">
        <w:rPr>
          <w:rFonts w:ascii="仿宋_GB2312" w:eastAsia="仿宋_GB2312" w:hAnsiTheme="minorEastAsia" w:cs="Arial" w:hint="eastAsia"/>
          <w:sz w:val="32"/>
          <w:szCs w:val="32"/>
        </w:rPr>
        <w:t>，并对抵押物进行抵押登记</w:t>
      </w:r>
      <w:r w:rsidRPr="00D41997">
        <w:rPr>
          <w:rFonts w:ascii="仿宋_GB2312" w:eastAsia="仿宋_GB2312" w:hAnsiTheme="minorEastAsia" w:cs="Arial" w:hint="eastAsia"/>
          <w:sz w:val="32"/>
          <w:szCs w:val="32"/>
        </w:rPr>
        <w:t>。理论上讲，按此操作的房地产抵押贷款应该具有较大安全性，但</w:t>
      </w:r>
      <w:r w:rsidR="00745A3B" w:rsidRPr="00D41997">
        <w:rPr>
          <w:rFonts w:ascii="仿宋_GB2312" w:eastAsia="仿宋_GB2312" w:hAnsiTheme="minorEastAsia" w:cs="Arial" w:hint="eastAsia"/>
          <w:sz w:val="32"/>
          <w:szCs w:val="32"/>
        </w:rPr>
        <w:t>事实上</w:t>
      </w:r>
      <w:r w:rsidRPr="00D41997">
        <w:rPr>
          <w:rFonts w:ascii="仿宋_GB2312" w:eastAsia="仿宋_GB2312" w:hAnsiTheme="minorEastAsia" w:cs="Arial" w:hint="eastAsia"/>
          <w:sz w:val="32"/>
          <w:szCs w:val="32"/>
        </w:rPr>
        <w:t>并非如此。</w:t>
      </w:r>
      <w:r w:rsidR="00745A3B" w:rsidRPr="00D41997">
        <w:rPr>
          <w:rFonts w:ascii="仿宋_GB2312" w:eastAsia="仿宋_GB2312" w:hAnsiTheme="minorEastAsia" w:cs="Arial" w:hint="eastAsia"/>
          <w:sz w:val="32"/>
          <w:szCs w:val="32"/>
        </w:rPr>
        <w:t>本文</w:t>
      </w:r>
      <w:r w:rsidR="00745A3B" w:rsidRPr="00D41997">
        <w:rPr>
          <w:rFonts w:ascii="仿宋_GB2312" w:eastAsia="仿宋_GB2312" w:hAnsiTheme="minorEastAsia" w:cs="Arial" w:hint="eastAsia"/>
          <w:sz w:val="32"/>
          <w:szCs w:val="32"/>
        </w:rPr>
        <w:lastRenderedPageBreak/>
        <w:t>就金融机构以房地产作为抵押物发放贷款可能涉及的风险进行分析，以帮助金融机构在选择抵押物时作参考</w:t>
      </w:r>
      <w:r w:rsidR="001D7DE3" w:rsidRPr="00D41997">
        <w:rPr>
          <w:rFonts w:ascii="仿宋_GB2312" w:eastAsia="仿宋_GB2312" w:hAnsiTheme="minorEastAsia" w:cs="Arial" w:hint="eastAsia"/>
          <w:sz w:val="32"/>
          <w:szCs w:val="32"/>
        </w:rPr>
        <w:t>，也提醒广大房地产估价师在估值过程中</w:t>
      </w:r>
      <w:r w:rsidR="00094AB4" w:rsidRPr="00D41997">
        <w:rPr>
          <w:rFonts w:ascii="仿宋_GB2312" w:eastAsia="仿宋_GB2312" w:hAnsiTheme="minorEastAsia" w:cs="Arial" w:hint="eastAsia"/>
          <w:sz w:val="32"/>
          <w:szCs w:val="32"/>
        </w:rPr>
        <w:t>应</w:t>
      </w:r>
      <w:r w:rsidR="001D7DE3" w:rsidRPr="00D41997">
        <w:rPr>
          <w:rFonts w:ascii="仿宋_GB2312" w:eastAsia="仿宋_GB2312" w:hAnsiTheme="minorEastAsia" w:cs="Arial" w:hint="eastAsia"/>
          <w:sz w:val="32"/>
          <w:szCs w:val="32"/>
        </w:rPr>
        <w:t>谨慎把握</w:t>
      </w:r>
      <w:r w:rsidR="00094AB4" w:rsidRPr="00D41997">
        <w:rPr>
          <w:rFonts w:ascii="仿宋_GB2312" w:eastAsia="仿宋_GB2312" w:hAnsiTheme="minorEastAsia" w:cs="Arial" w:hint="eastAsia"/>
          <w:sz w:val="32"/>
          <w:szCs w:val="32"/>
        </w:rPr>
        <w:t>估价工作</w:t>
      </w:r>
      <w:r w:rsidR="00745A3B" w:rsidRPr="00D41997">
        <w:rPr>
          <w:rFonts w:ascii="仿宋_GB2312" w:eastAsia="仿宋_GB2312" w:hAnsiTheme="minorEastAsia" w:cs="Arial" w:hint="eastAsia"/>
          <w:sz w:val="32"/>
          <w:szCs w:val="32"/>
        </w:rPr>
        <w:t>。</w:t>
      </w:r>
    </w:p>
    <w:p w:rsidR="008F5B13" w:rsidRPr="00D41997" w:rsidRDefault="00C8653A" w:rsidP="00D41997">
      <w:pPr>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二</w:t>
      </w:r>
      <w:r w:rsidR="008F5B13" w:rsidRPr="00D41997">
        <w:rPr>
          <w:rFonts w:ascii="仿宋_GB2312" w:eastAsia="仿宋_GB2312" w:hAnsi="Arial" w:cs="Arial" w:hint="eastAsia"/>
          <w:b/>
          <w:sz w:val="32"/>
          <w:szCs w:val="32"/>
        </w:rPr>
        <w:t>、房地产抵押物</w:t>
      </w:r>
      <w:r w:rsidR="00745A3B" w:rsidRPr="00D41997">
        <w:rPr>
          <w:rFonts w:ascii="仿宋_GB2312" w:eastAsia="仿宋_GB2312" w:hAnsi="Arial" w:cs="Arial" w:hint="eastAsia"/>
          <w:b/>
          <w:sz w:val="32"/>
          <w:szCs w:val="32"/>
        </w:rPr>
        <w:t>处置时</w:t>
      </w:r>
      <w:r w:rsidR="008F5B13" w:rsidRPr="00D41997">
        <w:rPr>
          <w:rFonts w:ascii="仿宋_GB2312" w:eastAsia="仿宋_GB2312" w:hAnsi="Arial" w:cs="Arial" w:hint="eastAsia"/>
          <w:b/>
          <w:sz w:val="32"/>
          <w:szCs w:val="32"/>
        </w:rPr>
        <w:t>潜藏的主要风险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在借款人无力归还银行抵押贷款的情况下，抵押人同意以处置抵押物所得用于优先清偿借款人到期贷款，是银行以非诉方式实现抵押权的</w:t>
      </w:r>
      <w:proofErr w:type="gramStart"/>
      <w:r w:rsidRPr="00D41997">
        <w:rPr>
          <w:rFonts w:ascii="仿宋_GB2312" w:eastAsia="仿宋_GB2312" w:hAnsiTheme="minorEastAsia" w:cs="Arial" w:hint="eastAsia"/>
          <w:sz w:val="32"/>
          <w:szCs w:val="32"/>
        </w:rPr>
        <w:t>最</w:t>
      </w:r>
      <w:proofErr w:type="gramEnd"/>
      <w:r w:rsidRPr="00D41997">
        <w:rPr>
          <w:rFonts w:ascii="仿宋_GB2312" w:eastAsia="仿宋_GB2312" w:hAnsiTheme="minorEastAsia" w:cs="Arial" w:hint="eastAsia"/>
          <w:sz w:val="32"/>
          <w:szCs w:val="32"/>
        </w:rPr>
        <w:t>快捷简约的途径之一。但是，银行受抵押人的委托，以自己的名义委托拍卖公司以公开方式处置抵押物（或称拍卖标的），容易导致下列</w:t>
      </w:r>
      <w:r w:rsidR="00745A3B" w:rsidRPr="00D41997">
        <w:rPr>
          <w:rFonts w:ascii="仿宋_GB2312" w:eastAsia="仿宋_GB2312" w:hAnsiTheme="minorEastAsia" w:cs="Arial" w:hint="eastAsia"/>
          <w:sz w:val="32"/>
          <w:szCs w:val="32"/>
        </w:rPr>
        <w:t>几</w:t>
      </w:r>
      <w:r w:rsidRPr="00D41997">
        <w:rPr>
          <w:rFonts w:ascii="仿宋_GB2312" w:eastAsia="仿宋_GB2312" w:hAnsiTheme="minorEastAsia" w:cs="Arial" w:hint="eastAsia"/>
          <w:sz w:val="32"/>
          <w:szCs w:val="32"/>
        </w:rPr>
        <w:t>大风险：</w:t>
      </w:r>
    </w:p>
    <w:p w:rsidR="00745A3B" w:rsidRPr="00D41997" w:rsidRDefault="00745A3B"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1</w:t>
      </w:r>
      <w:r w:rsidRPr="00D41997">
        <w:rPr>
          <w:rFonts w:ascii="仿宋_GB2312" w:eastAsia="仿宋_GB2312" w:hAnsiTheme="minorEastAsia" w:cs="Arial" w:hint="eastAsia"/>
          <w:b/>
          <w:sz w:val="32"/>
          <w:szCs w:val="32"/>
        </w:rPr>
        <w:t>、抵押物处置</w:t>
      </w:r>
      <w:r w:rsidR="008369B1" w:rsidRPr="00D41997">
        <w:rPr>
          <w:rFonts w:ascii="仿宋_GB2312" w:eastAsia="仿宋_GB2312" w:hAnsiTheme="minorEastAsia" w:cs="Arial" w:hint="eastAsia"/>
          <w:b/>
          <w:sz w:val="32"/>
          <w:szCs w:val="32"/>
        </w:rPr>
        <w:t>的</w:t>
      </w:r>
      <w:r w:rsidRPr="00D41997">
        <w:rPr>
          <w:rFonts w:ascii="仿宋_GB2312" w:eastAsia="仿宋_GB2312" w:hAnsiTheme="minorEastAsia" w:cs="Arial" w:hint="eastAsia"/>
          <w:b/>
          <w:sz w:val="32"/>
          <w:szCs w:val="32"/>
        </w:rPr>
        <w:t>税收风险</w:t>
      </w:r>
    </w:p>
    <w:p w:rsidR="00094AB4" w:rsidRPr="00D41997" w:rsidRDefault="00094AB4"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就目前上海市地方税务局发出《关于加强个人非居住用房出售、租赁行为税收征收管理工作的通知》为例说明。《通知》明确规定：个人出售非居住用房，应缴纳增值税、土地增值税、各种附加税和所得税。</w:t>
      </w:r>
    </w:p>
    <w:p w:rsidR="00745A3B" w:rsidRPr="00D41997" w:rsidRDefault="008369B1"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举例来讲，银行向某公司发放流动资金贷款人民币</w:t>
      </w:r>
      <w:r w:rsidRPr="00D41997">
        <w:rPr>
          <w:rFonts w:ascii="仿宋_GB2312" w:eastAsia="仿宋_GB2312" w:hAnsi="Arial" w:cs="Arial" w:hint="eastAsia"/>
          <w:sz w:val="32"/>
          <w:szCs w:val="32"/>
        </w:rPr>
        <w:t>2700</w:t>
      </w:r>
      <w:r w:rsidRPr="00D41997">
        <w:rPr>
          <w:rFonts w:ascii="仿宋_GB2312" w:eastAsia="仿宋_GB2312" w:hAnsiTheme="minorEastAsia" w:cs="Arial" w:hint="eastAsia"/>
          <w:sz w:val="32"/>
          <w:szCs w:val="32"/>
        </w:rPr>
        <w:t>万元，期限为</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年，价值时点抵押物的市场估值为</w:t>
      </w:r>
      <w:r w:rsidRPr="00D41997">
        <w:rPr>
          <w:rFonts w:ascii="仿宋_GB2312" w:eastAsia="仿宋_GB2312" w:hAnsi="Arial" w:cs="Arial" w:hint="eastAsia"/>
          <w:sz w:val="32"/>
          <w:szCs w:val="32"/>
        </w:rPr>
        <w:t>5500</w:t>
      </w:r>
      <w:r w:rsidRPr="00D41997">
        <w:rPr>
          <w:rFonts w:ascii="仿宋_GB2312" w:eastAsia="仿宋_GB2312" w:hAnsiTheme="minorEastAsia" w:cs="Arial" w:hint="eastAsia"/>
          <w:sz w:val="32"/>
          <w:szCs w:val="32"/>
        </w:rPr>
        <w:t>元，抵押率为</w:t>
      </w:r>
      <w:r w:rsidRPr="00D41997">
        <w:rPr>
          <w:rFonts w:ascii="仿宋_GB2312" w:eastAsia="仿宋_GB2312" w:hAnsi="Arial" w:cs="Arial" w:hint="eastAsia"/>
          <w:sz w:val="32"/>
          <w:szCs w:val="32"/>
        </w:rPr>
        <w:t>49</w:t>
      </w:r>
      <w:r w:rsidRPr="00D41997">
        <w:rPr>
          <w:rFonts w:ascii="仿宋_GB2312" w:eastAsia="仿宋_GB2312" w:hAnsiTheme="minorEastAsia" w:cs="Arial" w:hint="eastAsia"/>
          <w:sz w:val="32"/>
          <w:szCs w:val="32"/>
        </w:rPr>
        <w:t>％，符合银行的相关标准条例规定。如果完全以市场接受的价格来测算贷款风险，抵押物是位于市中心的商铺，足额回收贷款的风险比较小。但按照目前税收制度，</w:t>
      </w:r>
      <w:proofErr w:type="gramStart"/>
      <w:r w:rsidRPr="00D41997">
        <w:rPr>
          <w:rFonts w:ascii="仿宋_GB2312" w:eastAsia="仿宋_GB2312" w:hAnsiTheme="minorEastAsia" w:cs="Arial" w:hint="eastAsia"/>
          <w:sz w:val="32"/>
          <w:szCs w:val="32"/>
        </w:rPr>
        <w:t>转让非</w:t>
      </w:r>
      <w:proofErr w:type="gramEnd"/>
      <w:r w:rsidRPr="00D41997">
        <w:rPr>
          <w:rFonts w:ascii="仿宋_GB2312" w:eastAsia="仿宋_GB2312" w:hAnsiTheme="minorEastAsia" w:cs="Arial" w:hint="eastAsia"/>
          <w:sz w:val="32"/>
          <w:szCs w:val="32"/>
        </w:rPr>
        <w:t>居住用房涉及到的五项税：①是按房价的</w:t>
      </w:r>
      <w:r w:rsidRPr="00D41997">
        <w:rPr>
          <w:rFonts w:ascii="仿宋_GB2312" w:eastAsia="仿宋_GB2312" w:hAnsi="Arial" w:cs="Arial" w:hint="eastAsia"/>
          <w:sz w:val="32"/>
          <w:szCs w:val="32"/>
        </w:rPr>
        <w:t>0.05</w:t>
      </w:r>
      <w:r w:rsidRPr="00D41997">
        <w:rPr>
          <w:rFonts w:ascii="仿宋_GB2312" w:eastAsia="仿宋_GB2312" w:hAnsiTheme="minorEastAsia" w:cs="Arial" w:hint="eastAsia"/>
          <w:sz w:val="32"/>
          <w:szCs w:val="32"/>
        </w:rPr>
        <w:t>％缴纳印花税；②是按</w:t>
      </w:r>
      <w:r w:rsidR="00094AB4" w:rsidRPr="00D41997">
        <w:rPr>
          <w:rFonts w:ascii="仿宋_GB2312" w:eastAsia="仿宋_GB2312" w:hAnsiTheme="minorEastAsia" w:cs="Arial" w:hint="eastAsia"/>
          <w:sz w:val="32"/>
          <w:szCs w:val="32"/>
        </w:rPr>
        <w:t>房价的</w:t>
      </w:r>
      <w:r w:rsidRPr="00D41997">
        <w:rPr>
          <w:rFonts w:ascii="仿宋_GB2312" w:eastAsia="仿宋_GB2312" w:hAnsi="Arial" w:cs="Arial" w:hint="eastAsia"/>
          <w:sz w:val="32"/>
          <w:szCs w:val="32"/>
        </w:rPr>
        <w:t>5</w:t>
      </w:r>
      <w:r w:rsidR="00094AB4" w:rsidRPr="00D41997">
        <w:rPr>
          <w:rFonts w:ascii="仿宋_GB2312" w:eastAsia="仿宋_GB2312" w:hAnsi="Arial" w:cs="Arial" w:hint="eastAsia"/>
          <w:sz w:val="32"/>
          <w:szCs w:val="32"/>
        </w:rPr>
        <w:t>.38</w:t>
      </w:r>
      <w:r w:rsidRPr="00D41997">
        <w:rPr>
          <w:rFonts w:ascii="仿宋_GB2312" w:eastAsia="仿宋_GB2312" w:hAnsiTheme="minorEastAsia" w:cs="Arial" w:hint="eastAsia"/>
          <w:sz w:val="32"/>
          <w:szCs w:val="32"/>
        </w:rPr>
        <w:t>％缴纳</w:t>
      </w:r>
      <w:r w:rsidR="00094AB4" w:rsidRPr="00D41997">
        <w:rPr>
          <w:rFonts w:ascii="仿宋_GB2312" w:eastAsia="仿宋_GB2312" w:hAnsiTheme="minorEastAsia" w:cs="Arial" w:hint="eastAsia"/>
          <w:sz w:val="32"/>
          <w:szCs w:val="32"/>
        </w:rPr>
        <w:t>增值税</w:t>
      </w:r>
      <w:r w:rsidRPr="00D41997">
        <w:rPr>
          <w:rFonts w:ascii="仿宋_GB2312" w:eastAsia="仿宋_GB2312" w:hAnsiTheme="minorEastAsia" w:cs="Arial" w:hint="eastAsia"/>
          <w:sz w:val="32"/>
          <w:szCs w:val="32"/>
        </w:rPr>
        <w:t>；③按</w:t>
      </w:r>
      <w:r w:rsidR="00094AB4" w:rsidRPr="00D41997">
        <w:rPr>
          <w:rFonts w:ascii="仿宋_GB2312" w:eastAsia="仿宋_GB2312" w:hAnsiTheme="minorEastAsia" w:cs="Arial" w:hint="eastAsia"/>
          <w:sz w:val="32"/>
          <w:szCs w:val="32"/>
        </w:rPr>
        <w:t>增值</w:t>
      </w:r>
      <w:r w:rsidRPr="00D41997">
        <w:rPr>
          <w:rFonts w:ascii="仿宋_GB2312" w:eastAsia="仿宋_GB2312" w:hAnsiTheme="minorEastAsia" w:cs="Arial" w:hint="eastAsia"/>
          <w:sz w:val="32"/>
          <w:szCs w:val="32"/>
        </w:rPr>
        <w:t>税额的</w:t>
      </w:r>
      <w:r w:rsidRPr="00D41997">
        <w:rPr>
          <w:rFonts w:ascii="仿宋_GB2312" w:eastAsia="仿宋_GB2312" w:hAnsi="Arial" w:cs="Arial" w:hint="eastAsia"/>
          <w:sz w:val="32"/>
          <w:szCs w:val="32"/>
        </w:rPr>
        <w:t>1</w:t>
      </w:r>
      <w:r w:rsidR="00094AB4" w:rsidRPr="00D41997">
        <w:rPr>
          <w:rFonts w:ascii="仿宋_GB2312" w:eastAsia="仿宋_GB2312" w:hAnsi="Arial" w:cs="Arial" w:hint="eastAsia"/>
          <w:sz w:val="32"/>
          <w:szCs w:val="32"/>
        </w:rPr>
        <w:t>3</w:t>
      </w:r>
      <w:r w:rsidRPr="00D41997">
        <w:rPr>
          <w:rFonts w:ascii="仿宋_GB2312" w:eastAsia="仿宋_GB2312" w:hAnsiTheme="minorEastAsia" w:cs="Arial" w:hint="eastAsia"/>
          <w:sz w:val="32"/>
          <w:szCs w:val="32"/>
        </w:rPr>
        <w:t>％缴纳城建税、教育费附加等；④按转让房产所取得增值</w:t>
      </w:r>
      <w:r w:rsidRPr="00D41997">
        <w:rPr>
          <w:rFonts w:ascii="仿宋_GB2312" w:eastAsia="仿宋_GB2312" w:hAnsiTheme="minorEastAsia" w:cs="Arial" w:hint="eastAsia"/>
          <w:sz w:val="32"/>
          <w:szCs w:val="32"/>
        </w:rPr>
        <w:lastRenderedPageBreak/>
        <w:t>额征收土地增值税。增值额未超过扣除项目（指购进房价加可以扣除的印花税、营业税、城建税、教育费附加等）金额</w:t>
      </w:r>
      <w:r w:rsidRPr="00D41997">
        <w:rPr>
          <w:rFonts w:ascii="仿宋_GB2312" w:eastAsia="仿宋_GB2312" w:hAnsi="Arial" w:cs="Arial" w:hint="eastAsia"/>
          <w:sz w:val="32"/>
          <w:szCs w:val="32"/>
        </w:rPr>
        <w:t>50</w:t>
      </w:r>
      <w:r w:rsidRPr="00D41997">
        <w:rPr>
          <w:rFonts w:ascii="仿宋_GB2312" w:eastAsia="仿宋_GB2312" w:hAnsiTheme="minorEastAsia" w:cs="Arial" w:hint="eastAsia"/>
          <w:sz w:val="32"/>
          <w:szCs w:val="32"/>
        </w:rPr>
        <w:t>％的部分，税率为</w:t>
      </w:r>
      <w:r w:rsidRPr="00D41997">
        <w:rPr>
          <w:rFonts w:ascii="仿宋_GB2312" w:eastAsia="仿宋_GB2312" w:hAnsi="Arial" w:cs="Arial" w:hint="eastAsia"/>
          <w:sz w:val="32"/>
          <w:szCs w:val="32"/>
        </w:rPr>
        <w:t>30</w:t>
      </w:r>
      <w:r w:rsidRPr="00D41997">
        <w:rPr>
          <w:rFonts w:ascii="仿宋_GB2312" w:eastAsia="仿宋_GB2312" w:hAnsiTheme="minorEastAsia" w:cs="Arial" w:hint="eastAsia"/>
          <w:sz w:val="32"/>
          <w:szCs w:val="32"/>
        </w:rPr>
        <w:t>％；增值额超过扣除项目金额的</w:t>
      </w:r>
      <w:r w:rsidRPr="00D41997">
        <w:rPr>
          <w:rFonts w:ascii="仿宋_GB2312" w:eastAsia="仿宋_GB2312" w:hAnsi="Arial" w:cs="Arial" w:hint="eastAsia"/>
          <w:sz w:val="32"/>
          <w:szCs w:val="32"/>
        </w:rPr>
        <w:t>50</w:t>
      </w: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-100</w:t>
      </w:r>
      <w:r w:rsidRPr="00D41997">
        <w:rPr>
          <w:rFonts w:ascii="仿宋_GB2312" w:eastAsia="仿宋_GB2312" w:hAnsiTheme="minorEastAsia" w:cs="Arial" w:hint="eastAsia"/>
          <w:sz w:val="32"/>
          <w:szCs w:val="32"/>
        </w:rPr>
        <w:t>％的部分，税率为</w:t>
      </w:r>
      <w:r w:rsidRPr="00D41997">
        <w:rPr>
          <w:rFonts w:ascii="仿宋_GB2312" w:eastAsia="仿宋_GB2312" w:hAnsi="Arial" w:cs="Arial" w:hint="eastAsia"/>
          <w:sz w:val="32"/>
          <w:szCs w:val="32"/>
        </w:rPr>
        <w:t>40</w:t>
      </w:r>
      <w:r w:rsidRPr="00D41997">
        <w:rPr>
          <w:rFonts w:ascii="仿宋_GB2312" w:eastAsia="仿宋_GB2312" w:hAnsiTheme="minorEastAsia" w:cs="Arial" w:hint="eastAsia"/>
          <w:sz w:val="32"/>
          <w:szCs w:val="32"/>
        </w:rPr>
        <w:t>％；增值额超过扣除项目金额的</w:t>
      </w:r>
      <w:r w:rsidRPr="00D41997">
        <w:rPr>
          <w:rFonts w:ascii="仿宋_GB2312" w:eastAsia="仿宋_GB2312" w:hAnsi="Arial" w:cs="Arial" w:hint="eastAsia"/>
          <w:sz w:val="32"/>
          <w:szCs w:val="32"/>
        </w:rPr>
        <w:t>100</w:t>
      </w: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-200</w:t>
      </w:r>
      <w:r w:rsidRPr="00D41997">
        <w:rPr>
          <w:rFonts w:ascii="仿宋_GB2312" w:eastAsia="仿宋_GB2312" w:hAnsiTheme="minorEastAsia" w:cs="Arial" w:hint="eastAsia"/>
          <w:sz w:val="32"/>
          <w:szCs w:val="32"/>
        </w:rPr>
        <w:t>％的部分，税率为</w:t>
      </w:r>
      <w:r w:rsidRPr="00D41997">
        <w:rPr>
          <w:rFonts w:ascii="仿宋_GB2312" w:eastAsia="仿宋_GB2312" w:hAnsi="Arial" w:cs="Arial" w:hint="eastAsia"/>
          <w:sz w:val="32"/>
          <w:szCs w:val="32"/>
        </w:rPr>
        <w:t>50</w:t>
      </w:r>
      <w:r w:rsidRPr="00D41997">
        <w:rPr>
          <w:rFonts w:ascii="仿宋_GB2312" w:eastAsia="仿宋_GB2312" w:hAnsiTheme="minorEastAsia" w:cs="Arial" w:hint="eastAsia"/>
          <w:sz w:val="32"/>
          <w:szCs w:val="32"/>
        </w:rPr>
        <w:t>％；增值额超过扣除项目金额的</w:t>
      </w:r>
      <w:r w:rsidRPr="00D41997">
        <w:rPr>
          <w:rFonts w:ascii="仿宋_GB2312" w:eastAsia="仿宋_GB2312" w:hAnsi="Arial" w:cs="Arial" w:hint="eastAsia"/>
          <w:sz w:val="32"/>
          <w:szCs w:val="32"/>
        </w:rPr>
        <w:t>200</w:t>
      </w:r>
      <w:r w:rsidRPr="00D41997">
        <w:rPr>
          <w:rFonts w:ascii="仿宋_GB2312" w:eastAsia="仿宋_GB2312" w:hAnsiTheme="minorEastAsia" w:cs="Arial" w:hint="eastAsia"/>
          <w:sz w:val="32"/>
          <w:szCs w:val="32"/>
        </w:rPr>
        <w:t>％的部分，税率为</w:t>
      </w:r>
      <w:r w:rsidRPr="00D41997">
        <w:rPr>
          <w:rFonts w:ascii="仿宋_GB2312" w:eastAsia="仿宋_GB2312" w:hAnsi="Arial" w:cs="Arial" w:hint="eastAsia"/>
          <w:sz w:val="32"/>
          <w:szCs w:val="32"/>
        </w:rPr>
        <w:t>60</w:t>
      </w:r>
      <w:r w:rsidRPr="00D41997">
        <w:rPr>
          <w:rFonts w:ascii="仿宋_GB2312" w:eastAsia="仿宋_GB2312" w:hAnsiTheme="minorEastAsia" w:cs="Arial" w:hint="eastAsia"/>
          <w:sz w:val="32"/>
          <w:szCs w:val="32"/>
        </w:rPr>
        <w:t>％；⑤个人所得税</w:t>
      </w:r>
      <w:r w:rsidRPr="00D41997">
        <w:rPr>
          <w:rFonts w:ascii="仿宋_GB2312" w:eastAsia="仿宋_GB2312" w:hAnsi="Arial" w:cs="Arial" w:hint="eastAsia"/>
          <w:sz w:val="32"/>
          <w:szCs w:val="32"/>
        </w:rPr>
        <w:t>20</w:t>
      </w:r>
      <w:r w:rsidRPr="00D41997">
        <w:rPr>
          <w:rFonts w:ascii="仿宋_GB2312" w:eastAsia="仿宋_GB2312" w:hAnsiTheme="minorEastAsia" w:cs="Arial" w:hint="eastAsia"/>
          <w:sz w:val="32"/>
          <w:szCs w:val="32"/>
        </w:rPr>
        <w:t>％。以</w:t>
      </w:r>
      <w:r w:rsidR="004D4405" w:rsidRPr="00D41997">
        <w:rPr>
          <w:rFonts w:ascii="仿宋_GB2312" w:eastAsia="仿宋_GB2312" w:hAnsiTheme="minorEastAsia" w:cs="Arial" w:hint="eastAsia"/>
          <w:sz w:val="32"/>
          <w:szCs w:val="32"/>
        </w:rPr>
        <w:t>该公司的抵押物处置为例，一年后无力偿还贷款，抵押物需要变现，抵押</w:t>
      </w:r>
      <w:r w:rsidRPr="00D41997">
        <w:rPr>
          <w:rFonts w:ascii="仿宋_GB2312" w:eastAsia="仿宋_GB2312" w:hAnsiTheme="minorEastAsia" w:cs="Arial" w:hint="eastAsia"/>
          <w:sz w:val="32"/>
          <w:szCs w:val="32"/>
        </w:rPr>
        <w:t>前市场估值为</w:t>
      </w:r>
      <w:r w:rsidRPr="00D41997">
        <w:rPr>
          <w:rFonts w:ascii="仿宋_GB2312" w:eastAsia="仿宋_GB2312" w:hAnsi="Arial" w:cs="Arial" w:hint="eastAsia"/>
          <w:sz w:val="32"/>
          <w:szCs w:val="32"/>
        </w:rPr>
        <w:t>5500</w:t>
      </w:r>
      <w:r w:rsidRPr="00D41997">
        <w:rPr>
          <w:rFonts w:ascii="仿宋_GB2312" w:eastAsia="仿宋_GB2312" w:hAnsiTheme="minorEastAsia" w:cs="Arial" w:hint="eastAsia"/>
          <w:sz w:val="32"/>
          <w:szCs w:val="32"/>
        </w:rPr>
        <w:t>万，因市场波动以及快速处置等因素的影响，假设处置时以拍卖价格为</w:t>
      </w:r>
      <w:r w:rsidRPr="00D41997">
        <w:rPr>
          <w:rFonts w:ascii="仿宋_GB2312" w:eastAsia="仿宋_GB2312" w:hAnsi="Arial" w:cs="Arial" w:hint="eastAsia"/>
          <w:sz w:val="32"/>
          <w:szCs w:val="32"/>
        </w:rPr>
        <w:t>4200</w:t>
      </w:r>
      <w:r w:rsidRPr="00D41997">
        <w:rPr>
          <w:rFonts w:ascii="仿宋_GB2312" w:eastAsia="仿宋_GB2312" w:hAnsiTheme="minorEastAsia" w:cs="Arial" w:hint="eastAsia"/>
          <w:sz w:val="32"/>
          <w:szCs w:val="32"/>
        </w:rPr>
        <w:t>万元的价格成交计算，</w:t>
      </w:r>
      <w:r w:rsidR="00FA5682" w:rsidRPr="00D41997">
        <w:rPr>
          <w:rFonts w:ascii="仿宋_GB2312" w:eastAsia="仿宋_GB2312" w:hAnsiTheme="minorEastAsia" w:cs="Arial" w:hint="eastAsia"/>
          <w:sz w:val="32"/>
          <w:szCs w:val="32"/>
        </w:rPr>
        <w:t>根据上述税项计算，</w:t>
      </w:r>
      <w:r w:rsidRPr="00D41997">
        <w:rPr>
          <w:rFonts w:ascii="仿宋_GB2312" w:eastAsia="仿宋_GB2312" w:hAnsiTheme="minorEastAsia" w:cs="Arial" w:hint="eastAsia"/>
          <w:sz w:val="32"/>
          <w:szCs w:val="32"/>
        </w:rPr>
        <w:t>应缴纳税收</w:t>
      </w:r>
      <w:r w:rsidR="00FA5682" w:rsidRPr="00D41997">
        <w:rPr>
          <w:rFonts w:ascii="仿宋_GB2312" w:eastAsia="仿宋_GB2312" w:hAnsiTheme="minorEastAsia" w:cs="Arial" w:hint="eastAsia"/>
          <w:sz w:val="32"/>
          <w:szCs w:val="32"/>
        </w:rPr>
        <w:t>约为</w:t>
      </w:r>
      <w:r w:rsidR="00FA5682" w:rsidRPr="00D41997">
        <w:rPr>
          <w:rFonts w:ascii="仿宋_GB2312" w:eastAsia="仿宋_GB2312" w:hAnsi="Arial" w:cs="Arial" w:hint="eastAsia"/>
          <w:sz w:val="32"/>
          <w:szCs w:val="32"/>
        </w:rPr>
        <w:t>1700</w:t>
      </w:r>
      <w:r w:rsidR="009E239A" w:rsidRPr="00D41997">
        <w:rPr>
          <w:rFonts w:ascii="仿宋_GB2312" w:eastAsia="仿宋_GB2312" w:hAnsiTheme="minorEastAsia" w:cs="Arial" w:hint="eastAsia"/>
          <w:sz w:val="32"/>
          <w:szCs w:val="32"/>
        </w:rPr>
        <w:t>万元，</w:t>
      </w:r>
      <w:r w:rsidR="00FA5682" w:rsidRPr="00D41997">
        <w:rPr>
          <w:rFonts w:ascii="仿宋_GB2312" w:eastAsia="仿宋_GB2312" w:hAnsiTheme="minorEastAsia" w:cs="Arial" w:hint="eastAsia"/>
          <w:sz w:val="32"/>
          <w:szCs w:val="32"/>
        </w:rPr>
        <w:t>拍卖后</w:t>
      </w:r>
      <w:r w:rsidR="009E239A" w:rsidRPr="00D41997">
        <w:rPr>
          <w:rFonts w:ascii="仿宋_GB2312" w:eastAsia="仿宋_GB2312" w:hAnsiTheme="minorEastAsia" w:cs="Arial" w:hint="eastAsia"/>
          <w:sz w:val="32"/>
          <w:szCs w:val="32"/>
        </w:rPr>
        <w:t>实得价款约为</w:t>
      </w:r>
      <w:r w:rsidR="009E239A" w:rsidRPr="00D41997">
        <w:rPr>
          <w:rFonts w:ascii="仿宋_GB2312" w:eastAsia="仿宋_GB2312" w:hAnsi="Arial" w:cs="Arial" w:hint="eastAsia"/>
          <w:sz w:val="32"/>
          <w:szCs w:val="32"/>
        </w:rPr>
        <w:t>2500</w:t>
      </w:r>
      <w:r w:rsidR="009E239A" w:rsidRPr="00D41997">
        <w:rPr>
          <w:rFonts w:ascii="仿宋_GB2312" w:eastAsia="仿宋_GB2312" w:hAnsiTheme="minorEastAsia" w:cs="Arial" w:hint="eastAsia"/>
          <w:sz w:val="32"/>
          <w:szCs w:val="32"/>
        </w:rPr>
        <w:t>万元，如果再除去拍卖费用约</w:t>
      </w:r>
      <w:r w:rsidR="009E239A" w:rsidRPr="00D41997">
        <w:rPr>
          <w:rFonts w:ascii="仿宋_GB2312" w:eastAsia="仿宋_GB2312" w:hAnsi="Arial" w:cs="Arial" w:hint="eastAsia"/>
          <w:sz w:val="32"/>
          <w:szCs w:val="32"/>
        </w:rPr>
        <w:t>210</w:t>
      </w:r>
      <w:r w:rsidR="009E239A" w:rsidRPr="00D41997">
        <w:rPr>
          <w:rFonts w:ascii="仿宋_GB2312" w:eastAsia="仿宋_GB2312" w:hAnsiTheme="minorEastAsia" w:cs="Arial" w:hint="eastAsia"/>
          <w:sz w:val="32"/>
          <w:szCs w:val="32"/>
        </w:rPr>
        <w:t>万元（约拍卖价格的</w:t>
      </w:r>
      <w:r w:rsidR="009E239A" w:rsidRPr="00D41997">
        <w:rPr>
          <w:rFonts w:ascii="仿宋_GB2312" w:eastAsia="仿宋_GB2312" w:hAnsi="Arial" w:cs="Arial" w:hint="eastAsia"/>
          <w:sz w:val="32"/>
          <w:szCs w:val="32"/>
        </w:rPr>
        <w:t>5%</w:t>
      </w:r>
      <w:r w:rsidR="009E239A" w:rsidRPr="00D41997">
        <w:rPr>
          <w:rFonts w:ascii="仿宋_GB2312" w:eastAsia="仿宋_GB2312" w:hAnsiTheme="minorEastAsia" w:cs="Arial" w:hint="eastAsia"/>
          <w:sz w:val="32"/>
          <w:szCs w:val="32"/>
        </w:rPr>
        <w:t>左右），则可以用来偿还贷款的金额约为</w:t>
      </w:r>
      <w:r w:rsidR="009E239A" w:rsidRPr="00D41997">
        <w:rPr>
          <w:rFonts w:ascii="仿宋_GB2312" w:eastAsia="仿宋_GB2312" w:hAnsi="Arial" w:cs="Arial" w:hint="eastAsia"/>
          <w:sz w:val="32"/>
          <w:szCs w:val="32"/>
        </w:rPr>
        <w:t>2290</w:t>
      </w:r>
      <w:r w:rsidR="009E239A" w:rsidRPr="00D41997">
        <w:rPr>
          <w:rFonts w:ascii="仿宋_GB2312" w:eastAsia="仿宋_GB2312" w:hAnsiTheme="minorEastAsia" w:cs="Arial" w:hint="eastAsia"/>
          <w:sz w:val="32"/>
          <w:szCs w:val="32"/>
        </w:rPr>
        <w:t>万元，低于贷款本金</w:t>
      </w:r>
      <w:r w:rsidR="009E239A" w:rsidRPr="00D41997">
        <w:rPr>
          <w:rFonts w:ascii="仿宋_GB2312" w:eastAsia="仿宋_GB2312" w:hAnsi="Arial" w:cs="Arial" w:hint="eastAsia"/>
          <w:sz w:val="32"/>
          <w:szCs w:val="32"/>
        </w:rPr>
        <w:t>2700</w:t>
      </w:r>
      <w:r w:rsidR="009E239A" w:rsidRPr="00D41997">
        <w:rPr>
          <w:rFonts w:ascii="仿宋_GB2312" w:eastAsia="仿宋_GB2312" w:hAnsiTheme="minorEastAsia" w:cs="Arial" w:hint="eastAsia"/>
          <w:sz w:val="32"/>
          <w:szCs w:val="32"/>
        </w:rPr>
        <w:t>万元，银行风险显而易见。另外，在拍卖后，如不能提供抵押物购入时的原始发票，增值税将按照拍卖价格计征，这样纳税金额将进一步提高，风险更大。就上述测算来看，税收占到了房地产增值额的</w:t>
      </w:r>
      <w:r w:rsidR="009E239A" w:rsidRPr="00D41997">
        <w:rPr>
          <w:rFonts w:ascii="仿宋_GB2312" w:eastAsia="仿宋_GB2312" w:hAnsi="Arial" w:cs="Arial" w:hint="eastAsia"/>
          <w:sz w:val="32"/>
          <w:szCs w:val="32"/>
        </w:rPr>
        <w:t>50%</w:t>
      </w:r>
      <w:r w:rsidR="00456EE8" w:rsidRPr="00D41997">
        <w:rPr>
          <w:rFonts w:ascii="仿宋_GB2312" w:eastAsia="仿宋_GB2312" w:hAnsiTheme="minorEastAsia" w:cs="Arial" w:hint="eastAsia"/>
          <w:sz w:val="32"/>
          <w:szCs w:val="32"/>
        </w:rPr>
        <w:t>以上，增值额越大，税收越高，实际可以用来偿还债务的款项也越少。因此即便按评估值的</w:t>
      </w:r>
      <w:r w:rsidR="00456EE8" w:rsidRPr="00D41997">
        <w:rPr>
          <w:rFonts w:ascii="仿宋_GB2312" w:eastAsia="仿宋_GB2312" w:hAnsi="Arial" w:cs="Arial" w:hint="eastAsia"/>
          <w:sz w:val="32"/>
          <w:szCs w:val="32"/>
        </w:rPr>
        <w:t>50%</w:t>
      </w:r>
      <w:r w:rsidR="004D4405" w:rsidRPr="00D41997">
        <w:rPr>
          <w:rFonts w:ascii="仿宋_GB2312" w:eastAsia="仿宋_GB2312" w:hAnsiTheme="minorEastAsia" w:cs="Arial" w:hint="eastAsia"/>
          <w:sz w:val="32"/>
          <w:szCs w:val="32"/>
        </w:rPr>
        <w:t>左右抵押率发放贷款，银行风险依然很大。</w:t>
      </w:r>
    </w:p>
    <w:p w:rsidR="008F5B13" w:rsidRPr="00D41997" w:rsidRDefault="00456EE8"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2</w:t>
      </w:r>
      <w:r w:rsidR="008F5B13" w:rsidRPr="00D41997">
        <w:rPr>
          <w:rFonts w:ascii="仿宋_GB2312" w:eastAsia="仿宋_GB2312" w:hAnsiTheme="minorEastAsia" w:cs="Arial" w:hint="eastAsia"/>
          <w:b/>
          <w:sz w:val="32"/>
          <w:szCs w:val="32"/>
        </w:rPr>
        <w:t>、对拍卖标的承担瑕疵担保责任的风险。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拍卖标的瑕疵主要有产权方面的瑕疵和实物方面的瑕疵。根据《拍卖法》</w:t>
      </w:r>
      <w:r w:rsidR="004D4405" w:rsidRPr="00D41997">
        <w:rPr>
          <w:rFonts w:ascii="仿宋_GB2312" w:eastAsia="仿宋_GB2312" w:hAnsi="Arial" w:cs="Arial" w:hint="eastAsia"/>
          <w:sz w:val="32"/>
          <w:szCs w:val="32"/>
        </w:rPr>
        <w:t xml:space="preserve"> “</w:t>
      </w:r>
      <w:r w:rsidRPr="00D41997">
        <w:rPr>
          <w:rFonts w:ascii="仿宋_GB2312" w:eastAsia="仿宋_GB2312" w:hAnsiTheme="minorEastAsia" w:cs="Arial" w:hint="eastAsia"/>
          <w:sz w:val="32"/>
          <w:szCs w:val="32"/>
        </w:rPr>
        <w:t>委托人应当向拍卖人说明拍卖标的</w:t>
      </w:r>
      <w:proofErr w:type="gramStart"/>
      <w:r w:rsidRPr="00D41997">
        <w:rPr>
          <w:rFonts w:ascii="仿宋_GB2312" w:eastAsia="仿宋_GB2312" w:hAnsiTheme="minorEastAsia" w:cs="Arial" w:hint="eastAsia"/>
          <w:sz w:val="32"/>
          <w:szCs w:val="32"/>
        </w:rPr>
        <w:lastRenderedPageBreak/>
        <w:t>的</w:t>
      </w:r>
      <w:proofErr w:type="gramEnd"/>
      <w:r w:rsidRPr="00D41997">
        <w:rPr>
          <w:rFonts w:ascii="仿宋_GB2312" w:eastAsia="仿宋_GB2312" w:hAnsiTheme="minorEastAsia" w:cs="Arial" w:hint="eastAsia"/>
          <w:sz w:val="32"/>
          <w:szCs w:val="32"/>
        </w:rPr>
        <w:t>来源和瑕疵</w:t>
      </w:r>
      <w:r w:rsidR="004D4405" w:rsidRPr="00D41997">
        <w:rPr>
          <w:rFonts w:ascii="仿宋_GB2312" w:eastAsia="仿宋_GB2312" w:hAnsi="Arial" w:cs="Arial" w:hint="eastAsia"/>
          <w:sz w:val="32"/>
          <w:szCs w:val="32"/>
        </w:rPr>
        <w:t>”</w:t>
      </w:r>
      <w:r w:rsidRPr="00D41997">
        <w:rPr>
          <w:rFonts w:ascii="仿宋_GB2312" w:eastAsia="仿宋_GB2312" w:hAnsi="Arial" w:cs="Arial" w:hint="eastAsia"/>
          <w:sz w:val="32"/>
          <w:szCs w:val="32"/>
        </w:rPr>
        <w:t xml:space="preserve"> </w:t>
      </w:r>
      <w:r w:rsidRPr="00D41997">
        <w:rPr>
          <w:rFonts w:ascii="仿宋_GB2312" w:eastAsia="仿宋_GB2312" w:hAnsiTheme="minorEastAsia" w:cs="Arial" w:hint="eastAsia"/>
          <w:sz w:val="32"/>
          <w:szCs w:val="32"/>
        </w:rPr>
        <w:t>之规定，银行在接受抵押人的委托后，以自己的名义与拍卖人办理委托拍卖抵押物手续前，若由于自己的原因未向拍卖人详尽说明拍卖标的瑕疵，从而导致拍卖人未向竞买人披露拍卖标的瑕疵的，则拍卖成交后，一旦买受人发现拍卖标的存在未经披露的瑕疵并主张权利的，作为拍卖标的委托人的银行就容易</w:t>
      </w:r>
      <w:proofErr w:type="gramStart"/>
      <w:r w:rsidRPr="00D41997">
        <w:rPr>
          <w:rFonts w:ascii="仿宋_GB2312" w:eastAsia="仿宋_GB2312" w:hAnsiTheme="minorEastAsia" w:cs="Arial" w:hint="eastAsia"/>
          <w:sz w:val="32"/>
          <w:szCs w:val="32"/>
        </w:rPr>
        <w:t>被诉并应</w:t>
      </w:r>
      <w:proofErr w:type="gramEnd"/>
      <w:r w:rsidRPr="00D41997">
        <w:rPr>
          <w:rFonts w:ascii="仿宋_GB2312" w:eastAsia="仿宋_GB2312" w:hAnsiTheme="minorEastAsia" w:cs="Arial" w:hint="eastAsia"/>
          <w:sz w:val="32"/>
          <w:szCs w:val="32"/>
        </w:rPr>
        <w:t>自行对拍卖标的承担瑕疵担保责任。</w:t>
      </w:r>
      <w:r w:rsidR="00456EE8" w:rsidRPr="00D41997">
        <w:rPr>
          <w:rFonts w:ascii="仿宋_GB2312" w:eastAsia="仿宋_GB2312" w:hAnsiTheme="minorEastAsia" w:cs="Arial" w:hint="eastAsia"/>
          <w:sz w:val="32"/>
          <w:szCs w:val="32"/>
        </w:rPr>
        <w:t>因此，建议金融机构对抵押物应作详尽的调查和实地勘察</w:t>
      </w:r>
      <w:r w:rsidR="004D4405" w:rsidRPr="00D41997">
        <w:rPr>
          <w:rFonts w:ascii="仿宋_GB2312" w:eastAsia="仿宋_GB2312" w:hAnsiTheme="minorEastAsia" w:cs="Arial" w:hint="eastAsia"/>
          <w:sz w:val="32"/>
          <w:szCs w:val="32"/>
        </w:rPr>
        <w:t>，估价机构更应该作实地勘查</w:t>
      </w:r>
      <w:r w:rsidR="00456EE8" w:rsidRPr="00D41997">
        <w:rPr>
          <w:rFonts w:ascii="仿宋_GB2312" w:eastAsia="仿宋_GB2312" w:hAnsiTheme="minorEastAsia" w:cs="Arial" w:hint="eastAsia"/>
          <w:sz w:val="32"/>
          <w:szCs w:val="32"/>
        </w:rPr>
        <w:t>。</w:t>
      </w:r>
    </w:p>
    <w:p w:rsidR="008F5B13" w:rsidRPr="00D41997" w:rsidRDefault="00456EE8"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3</w:t>
      </w:r>
      <w:r w:rsidR="004D4405" w:rsidRPr="00D41997">
        <w:rPr>
          <w:rFonts w:ascii="仿宋_GB2312" w:eastAsia="仿宋_GB2312" w:hAnsiTheme="minorEastAsia" w:cs="Arial" w:hint="eastAsia"/>
          <w:b/>
          <w:sz w:val="32"/>
          <w:szCs w:val="32"/>
        </w:rPr>
        <w:t>、无法如期交付拍卖标的</w:t>
      </w:r>
      <w:proofErr w:type="gramStart"/>
      <w:r w:rsidR="004D4405" w:rsidRPr="00D41997">
        <w:rPr>
          <w:rFonts w:ascii="仿宋_GB2312" w:eastAsia="仿宋_GB2312" w:hAnsiTheme="minorEastAsia" w:cs="Arial" w:hint="eastAsia"/>
          <w:b/>
          <w:sz w:val="32"/>
          <w:szCs w:val="32"/>
        </w:rPr>
        <w:t>的</w:t>
      </w:r>
      <w:proofErr w:type="gramEnd"/>
      <w:r w:rsidR="004D4405" w:rsidRPr="00D41997">
        <w:rPr>
          <w:rFonts w:ascii="仿宋_GB2312" w:eastAsia="仿宋_GB2312" w:hAnsiTheme="minorEastAsia" w:cs="Arial" w:hint="eastAsia"/>
          <w:b/>
          <w:sz w:val="32"/>
          <w:szCs w:val="32"/>
        </w:rPr>
        <w:t>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该风险主要来自两方面的原因：一</w:t>
      </w:r>
      <w:r w:rsidR="00456EE8" w:rsidRPr="00D41997">
        <w:rPr>
          <w:rFonts w:ascii="仿宋_GB2312" w:eastAsia="仿宋_GB2312" w:hAnsiTheme="minorEastAsia" w:cs="Arial" w:hint="eastAsia"/>
          <w:sz w:val="32"/>
          <w:szCs w:val="32"/>
        </w:rPr>
        <w:t>方面</w:t>
      </w:r>
      <w:r w:rsidRPr="00D41997">
        <w:rPr>
          <w:rFonts w:ascii="仿宋_GB2312" w:eastAsia="仿宋_GB2312" w:hAnsiTheme="minorEastAsia" w:cs="Arial" w:hint="eastAsia"/>
          <w:sz w:val="32"/>
          <w:szCs w:val="32"/>
        </w:rPr>
        <w:t>是抵押人主观方面的原因。由于银行对抵押人只享有他项权利而不是所有权，对于委托拍卖合同中的交付条款，只要抵押人不配合，银行就无法自行履行。因此，如果抵押物拍卖成交后，抵押人反悔，不配合办理拍卖标的</w:t>
      </w:r>
      <w:proofErr w:type="gramStart"/>
      <w:r w:rsidRPr="00D41997">
        <w:rPr>
          <w:rFonts w:ascii="仿宋_GB2312" w:eastAsia="仿宋_GB2312" w:hAnsiTheme="minorEastAsia" w:cs="Arial" w:hint="eastAsia"/>
          <w:sz w:val="32"/>
          <w:szCs w:val="32"/>
        </w:rPr>
        <w:t>的</w:t>
      </w:r>
      <w:proofErr w:type="gramEnd"/>
      <w:r w:rsidRPr="00D41997">
        <w:rPr>
          <w:rFonts w:ascii="仿宋_GB2312" w:eastAsia="仿宋_GB2312" w:hAnsiTheme="minorEastAsia" w:cs="Arial" w:hint="eastAsia"/>
          <w:sz w:val="32"/>
          <w:szCs w:val="32"/>
        </w:rPr>
        <w:t>产权过户手续或腾空拍卖标的，银行就构成违约。另一</w:t>
      </w:r>
      <w:r w:rsidR="00456EE8" w:rsidRPr="00D41997">
        <w:rPr>
          <w:rFonts w:ascii="仿宋_GB2312" w:eastAsia="仿宋_GB2312" w:hAnsiTheme="minorEastAsia" w:cs="Arial" w:hint="eastAsia"/>
          <w:sz w:val="32"/>
          <w:szCs w:val="32"/>
        </w:rPr>
        <w:t>方面</w:t>
      </w:r>
      <w:r w:rsidRPr="00D41997">
        <w:rPr>
          <w:rFonts w:ascii="仿宋_GB2312" w:eastAsia="仿宋_GB2312" w:hAnsiTheme="minorEastAsia" w:cs="Arial" w:hint="eastAsia"/>
          <w:sz w:val="32"/>
          <w:szCs w:val="32"/>
        </w:rPr>
        <w:t>是因拍卖标的被司法机关查封而无法交付。在抵押人与借款人同为一人的情况下，如果抵押人对外有多项负债，则其委托银行处置抵押物后，抵押物在拍卖成交产权过户未办妥前被司法机关查封的，往往导致拍卖标的无法如期交付，银行作为拍卖标的委托人只能承担拍卖标的不能交付的违约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上述风险，轻则应根据过错程度承担相应的违约责任，重则拍卖合同被解除，既应返还全部拍卖成交款又得赔偿买</w:t>
      </w:r>
      <w:r w:rsidRPr="00D41997">
        <w:rPr>
          <w:rFonts w:ascii="仿宋_GB2312" w:eastAsia="仿宋_GB2312" w:hAnsiTheme="minorEastAsia" w:cs="Arial" w:hint="eastAsia"/>
          <w:sz w:val="32"/>
          <w:szCs w:val="32"/>
        </w:rPr>
        <w:lastRenderedPageBreak/>
        <w:t>受人的实际损失。</w:t>
      </w:r>
      <w:r w:rsidR="004D4405" w:rsidRPr="00D41997">
        <w:rPr>
          <w:rFonts w:ascii="仿宋_GB2312" w:eastAsia="仿宋_GB2312" w:hAnsiTheme="minorEastAsia" w:cs="Arial" w:hint="eastAsia"/>
          <w:sz w:val="32"/>
          <w:szCs w:val="32"/>
        </w:rPr>
        <w:t>因此，如果在抵押人同意通过非诉途径</w:t>
      </w:r>
      <w:r w:rsidRPr="00D41997">
        <w:rPr>
          <w:rFonts w:ascii="仿宋_GB2312" w:eastAsia="仿宋_GB2312" w:hAnsiTheme="minorEastAsia" w:cs="Arial" w:hint="eastAsia"/>
          <w:sz w:val="32"/>
          <w:szCs w:val="32"/>
        </w:rPr>
        <w:t>以处置抵押物所得还贷的情况下，</w:t>
      </w:r>
      <w:r w:rsidR="004D4405" w:rsidRPr="00D41997">
        <w:rPr>
          <w:rFonts w:ascii="仿宋_GB2312" w:eastAsia="仿宋_GB2312" w:hAnsiTheme="minorEastAsia" w:cs="Arial" w:hint="eastAsia"/>
          <w:sz w:val="32"/>
          <w:szCs w:val="32"/>
        </w:rPr>
        <w:t>也</w:t>
      </w:r>
      <w:r w:rsidRPr="00D41997">
        <w:rPr>
          <w:rFonts w:ascii="仿宋_GB2312" w:eastAsia="仿宋_GB2312" w:hAnsiTheme="minorEastAsia" w:cs="Arial" w:hint="eastAsia"/>
          <w:sz w:val="32"/>
          <w:szCs w:val="32"/>
        </w:rPr>
        <w:t>应当由抵押人自行委托拍卖公司拍卖</w:t>
      </w:r>
      <w:r w:rsidR="004D4405" w:rsidRPr="00D41997">
        <w:rPr>
          <w:rFonts w:ascii="仿宋_GB2312" w:eastAsia="仿宋_GB2312" w:hAnsiTheme="minorEastAsia" w:cs="Arial" w:hint="eastAsia"/>
          <w:sz w:val="32"/>
          <w:szCs w:val="32"/>
        </w:rPr>
        <w:t>为宜</w:t>
      </w:r>
      <w:r w:rsidRPr="00D41997">
        <w:rPr>
          <w:rFonts w:ascii="仿宋_GB2312" w:eastAsia="仿宋_GB2312" w:hAnsiTheme="minorEastAsia" w:cs="Arial" w:hint="eastAsia"/>
          <w:sz w:val="32"/>
          <w:szCs w:val="32"/>
        </w:rPr>
        <w:t>。</w:t>
      </w:r>
    </w:p>
    <w:p w:rsidR="008F5B13" w:rsidRPr="00D41997" w:rsidRDefault="00456EE8" w:rsidP="00456EE8">
      <w:pPr>
        <w:jc w:val="center"/>
        <w:rPr>
          <w:rFonts w:ascii="仿宋_GB2312" w:eastAsia="仿宋_GB2312" w:hAnsi="Arial" w:cs="Arial"/>
          <w:b/>
          <w:sz w:val="32"/>
          <w:szCs w:val="32"/>
        </w:rPr>
      </w:pPr>
      <w:r w:rsidRPr="00D41997">
        <w:rPr>
          <w:rFonts w:ascii="仿宋_GB2312" w:eastAsia="仿宋_GB2312" w:hAnsi="Arial" w:cs="Arial" w:hint="eastAsia"/>
          <w:b/>
          <w:sz w:val="32"/>
          <w:szCs w:val="32"/>
        </w:rPr>
        <w:t>三</w:t>
      </w:r>
      <w:r w:rsidR="008F5B13" w:rsidRPr="00D41997">
        <w:rPr>
          <w:rFonts w:ascii="仿宋_GB2312" w:eastAsia="仿宋_GB2312" w:hAnsi="Arial" w:cs="Arial" w:hint="eastAsia"/>
          <w:b/>
          <w:sz w:val="32"/>
          <w:szCs w:val="32"/>
        </w:rPr>
        <w:t>、导致</w:t>
      </w:r>
      <w:r w:rsidRPr="00D41997">
        <w:rPr>
          <w:rFonts w:ascii="仿宋_GB2312" w:eastAsia="仿宋_GB2312" w:hAnsi="Arial" w:cs="Arial" w:hint="eastAsia"/>
          <w:b/>
          <w:sz w:val="32"/>
          <w:szCs w:val="32"/>
        </w:rPr>
        <w:t>房地产</w:t>
      </w:r>
      <w:r w:rsidR="008F5B13" w:rsidRPr="00D41997">
        <w:rPr>
          <w:rFonts w:ascii="仿宋_GB2312" w:eastAsia="仿宋_GB2312" w:hAnsi="Arial" w:cs="Arial" w:hint="eastAsia"/>
          <w:b/>
          <w:sz w:val="32"/>
          <w:szCs w:val="32"/>
        </w:rPr>
        <w:t>抵押物资产贬值的主要风险类型</w:t>
      </w:r>
    </w:p>
    <w:p w:rsidR="00456EE8" w:rsidRPr="00D41997" w:rsidRDefault="00482C37"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除了房地产市场的波动导致抵押物资产价值发生变化之外，我们还应关注以下几点可能导致抵押物资产贬值的主要风险类型</w:t>
      </w:r>
    </w:p>
    <w:p w:rsidR="008F5B13" w:rsidRPr="00D41997" w:rsidRDefault="008F5B13"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1</w:t>
      </w:r>
      <w:r w:rsidRPr="00D41997">
        <w:rPr>
          <w:rFonts w:ascii="仿宋_GB2312" w:eastAsia="仿宋_GB2312" w:hAnsiTheme="minorEastAsia" w:cs="Arial" w:hint="eastAsia"/>
          <w:b/>
          <w:sz w:val="32"/>
          <w:szCs w:val="32"/>
        </w:rPr>
        <w:t>、低租金、高违约成本导致抵押资产贬值</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若抵押物用于租赁，则市场租金是抵押物市场价值的体现。一个租赁期长、租金严重低于市场租金且解约成本奇高的租赁合同，及一个租赁期长、一次性付清租金的租赁合同将严重降低抵押物价值。根据物权法规定：订立抵押合同前抵押财产已出租的，原租赁关系不受该抵押权影响，即使实现抵押权，将抵押财产转让给债权人或者第三人，抵押人与承租人之间原有的关系也</w:t>
      </w:r>
      <w:proofErr w:type="gramStart"/>
      <w:r w:rsidRPr="00D41997">
        <w:rPr>
          <w:rFonts w:ascii="仿宋_GB2312" w:eastAsia="仿宋_GB2312" w:hAnsiTheme="minorEastAsia" w:cs="Arial" w:hint="eastAsia"/>
          <w:sz w:val="32"/>
          <w:szCs w:val="32"/>
        </w:rPr>
        <w:t>不</w:t>
      </w:r>
      <w:proofErr w:type="gramEnd"/>
      <w:r w:rsidRPr="00D41997">
        <w:rPr>
          <w:rFonts w:ascii="仿宋_GB2312" w:eastAsia="仿宋_GB2312" w:hAnsiTheme="minorEastAsia" w:cs="Arial" w:hint="eastAsia"/>
          <w:sz w:val="32"/>
          <w:szCs w:val="32"/>
        </w:rPr>
        <w:t>当然终止。</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长租期、低租金或一次性付清租金的抵押物银行在处置时将面临无法处置或只能以极其低的价格变卖给承租人（极可能是借款人的关联方）。</w:t>
      </w:r>
      <w:r w:rsidR="004D4405" w:rsidRPr="00D41997">
        <w:rPr>
          <w:rFonts w:ascii="仿宋_GB2312" w:eastAsia="仿宋_GB2312" w:hAnsiTheme="minorEastAsia" w:cs="Arial" w:hint="eastAsia"/>
          <w:sz w:val="32"/>
          <w:szCs w:val="32"/>
        </w:rPr>
        <w:t>因此，估价机构必须在估价过程中考虑长租期、低租金对抵押物的影响因素，最起码也要说明估值报告是否考虑了这些因素以提示金融机构考虑风险。</w:t>
      </w:r>
    </w:p>
    <w:p w:rsidR="008F5B13" w:rsidRPr="00D41997" w:rsidRDefault="008F5B13"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2</w:t>
      </w:r>
      <w:r w:rsidRPr="00D41997">
        <w:rPr>
          <w:rFonts w:ascii="仿宋_GB2312" w:eastAsia="仿宋_GB2312" w:hAnsiTheme="minorEastAsia" w:cs="Arial" w:hint="eastAsia"/>
          <w:b/>
          <w:sz w:val="32"/>
          <w:szCs w:val="32"/>
        </w:rPr>
        <w:t>、处置</w:t>
      </w:r>
      <w:proofErr w:type="gramStart"/>
      <w:r w:rsidRPr="00D41997">
        <w:rPr>
          <w:rFonts w:ascii="仿宋_GB2312" w:eastAsia="仿宋_GB2312" w:hAnsiTheme="minorEastAsia" w:cs="Arial" w:hint="eastAsia"/>
          <w:b/>
          <w:sz w:val="32"/>
          <w:szCs w:val="32"/>
        </w:rPr>
        <w:t>难导致</w:t>
      </w:r>
      <w:proofErr w:type="gramEnd"/>
      <w:r w:rsidRPr="00D41997">
        <w:rPr>
          <w:rFonts w:ascii="仿宋_GB2312" w:eastAsia="仿宋_GB2312" w:hAnsiTheme="minorEastAsia" w:cs="Arial" w:hint="eastAsia"/>
          <w:b/>
          <w:sz w:val="32"/>
          <w:szCs w:val="32"/>
        </w:rPr>
        <w:t>抵押资产贬值</w:t>
      </w:r>
    </w:p>
    <w:p w:rsidR="00E86CF8" w:rsidRPr="00D41997" w:rsidRDefault="00E86CF8"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主要为以下几种情况：</w:t>
      </w:r>
    </w:p>
    <w:p w:rsidR="00E86CF8" w:rsidRPr="00D41997" w:rsidRDefault="00E86CF8"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lastRenderedPageBreak/>
        <w:t>（</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w:t>
      </w:r>
      <w:r w:rsidR="008F5B13" w:rsidRPr="00D41997">
        <w:rPr>
          <w:rFonts w:ascii="仿宋_GB2312" w:eastAsia="仿宋_GB2312" w:hAnsiTheme="minorEastAsia" w:cs="Arial" w:hint="eastAsia"/>
          <w:sz w:val="32"/>
          <w:szCs w:val="32"/>
        </w:rPr>
        <w:t>大宗抵押物（评估值在</w:t>
      </w:r>
      <w:r w:rsidR="008F5B13" w:rsidRPr="00D41997">
        <w:rPr>
          <w:rFonts w:ascii="仿宋_GB2312" w:eastAsia="仿宋_GB2312" w:hAnsi="Arial" w:cs="Arial" w:hint="eastAsia"/>
          <w:sz w:val="32"/>
          <w:szCs w:val="32"/>
        </w:rPr>
        <w:t>1</w:t>
      </w:r>
      <w:r w:rsidR="009837BA" w:rsidRPr="00D41997">
        <w:rPr>
          <w:rFonts w:ascii="仿宋_GB2312" w:eastAsia="仿宋_GB2312" w:hAnsiTheme="minorEastAsia" w:cs="Arial" w:hint="eastAsia"/>
          <w:sz w:val="32"/>
          <w:szCs w:val="32"/>
        </w:rPr>
        <w:t>亿元以上）如整栋大厦、整栋商场等，</w:t>
      </w:r>
      <w:r w:rsidR="008F5B13" w:rsidRPr="00D41997">
        <w:rPr>
          <w:rFonts w:ascii="仿宋_GB2312" w:eastAsia="仿宋_GB2312" w:hAnsiTheme="minorEastAsia" w:cs="Arial" w:hint="eastAsia"/>
          <w:sz w:val="32"/>
          <w:szCs w:val="32"/>
        </w:rPr>
        <w:t>处置</w:t>
      </w:r>
      <w:r w:rsidR="009837BA" w:rsidRPr="00D41997">
        <w:rPr>
          <w:rFonts w:ascii="仿宋_GB2312" w:eastAsia="仿宋_GB2312" w:hAnsiTheme="minorEastAsia" w:cs="Arial" w:hint="eastAsia"/>
          <w:sz w:val="32"/>
          <w:szCs w:val="32"/>
        </w:rPr>
        <w:t>时由于购买该物业所需资金量大，一次性买断的买家少，受众面狭窄，</w:t>
      </w:r>
      <w:r w:rsidR="008F5B13" w:rsidRPr="00D41997">
        <w:rPr>
          <w:rFonts w:ascii="仿宋_GB2312" w:eastAsia="仿宋_GB2312" w:hAnsiTheme="minorEastAsia" w:cs="Arial" w:hint="eastAsia"/>
          <w:sz w:val="32"/>
          <w:szCs w:val="32"/>
        </w:rPr>
        <w:t>变现难，</w:t>
      </w:r>
      <w:r w:rsidR="009837BA" w:rsidRPr="00D41997">
        <w:rPr>
          <w:rFonts w:ascii="仿宋_GB2312" w:eastAsia="仿宋_GB2312" w:hAnsiTheme="minorEastAsia" w:cs="Arial" w:hint="eastAsia"/>
          <w:sz w:val="32"/>
          <w:szCs w:val="32"/>
        </w:rPr>
        <w:t>往往会导致</w:t>
      </w:r>
      <w:r w:rsidR="008F5B13" w:rsidRPr="00D41997">
        <w:rPr>
          <w:rFonts w:ascii="仿宋_GB2312" w:eastAsia="仿宋_GB2312" w:hAnsiTheme="minorEastAsia" w:cs="Arial" w:hint="eastAsia"/>
          <w:sz w:val="32"/>
          <w:szCs w:val="32"/>
        </w:rPr>
        <w:t>无法处置或处置价格较评估价格大幅降低；</w:t>
      </w:r>
    </w:p>
    <w:p w:rsidR="00E86CF8" w:rsidRPr="00D41997" w:rsidRDefault="00E86CF8"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w:t>
      </w:r>
      <w:r w:rsidR="008F5B13" w:rsidRPr="00D41997">
        <w:rPr>
          <w:rFonts w:ascii="仿宋_GB2312" w:eastAsia="仿宋_GB2312" w:hAnsiTheme="minorEastAsia" w:cs="Arial" w:hint="eastAsia"/>
          <w:sz w:val="32"/>
          <w:szCs w:val="32"/>
        </w:rPr>
        <w:t>对整栋物业分层抵押、整层物业分割抵押的抵押物，如果无独立通道或不能合法享有及分摊整体房地产的各项权益和服务配套设施，处置将非常被动。</w:t>
      </w:r>
      <w:proofErr w:type="gramStart"/>
      <w:r w:rsidR="008F5B13" w:rsidRPr="00D41997">
        <w:rPr>
          <w:rFonts w:ascii="仿宋_GB2312" w:eastAsia="仿宋_GB2312" w:hAnsiTheme="minorEastAsia" w:cs="Arial" w:hint="eastAsia"/>
          <w:sz w:val="32"/>
          <w:szCs w:val="32"/>
        </w:rPr>
        <w:t>另大商场</w:t>
      </w:r>
      <w:proofErr w:type="gramEnd"/>
      <w:r w:rsidR="009837BA" w:rsidRPr="00D41997">
        <w:rPr>
          <w:rFonts w:ascii="仿宋_GB2312" w:eastAsia="仿宋_GB2312" w:hAnsiTheme="minorEastAsia" w:cs="Arial" w:hint="eastAsia"/>
          <w:sz w:val="32"/>
          <w:szCs w:val="32"/>
        </w:rPr>
        <w:t>内部</w:t>
      </w:r>
      <w:r w:rsidR="008F5B13" w:rsidRPr="00D41997">
        <w:rPr>
          <w:rFonts w:ascii="仿宋_GB2312" w:eastAsia="仿宋_GB2312" w:hAnsiTheme="minorEastAsia" w:cs="Arial" w:hint="eastAsia"/>
          <w:sz w:val="32"/>
          <w:szCs w:val="32"/>
        </w:rPr>
        <w:t>的小店铺，其交通及人流依赖大商场</w:t>
      </w:r>
      <w:r w:rsidR="009837BA" w:rsidRPr="00D41997">
        <w:rPr>
          <w:rFonts w:ascii="仿宋_GB2312" w:eastAsia="仿宋_GB2312" w:hAnsiTheme="minorEastAsia" w:cs="Arial" w:hint="eastAsia"/>
          <w:sz w:val="32"/>
          <w:szCs w:val="32"/>
        </w:rPr>
        <w:t>的整体运营情况</w:t>
      </w:r>
      <w:r w:rsidR="008F5B13" w:rsidRPr="00D41997">
        <w:rPr>
          <w:rFonts w:ascii="仿宋_GB2312" w:eastAsia="仿宋_GB2312" w:hAnsiTheme="minorEastAsia" w:cs="Arial" w:hint="eastAsia"/>
          <w:sz w:val="32"/>
          <w:szCs w:val="32"/>
        </w:rPr>
        <w:t>，若大商场</w:t>
      </w:r>
      <w:r w:rsidR="009837BA" w:rsidRPr="00D41997">
        <w:rPr>
          <w:rFonts w:ascii="仿宋_GB2312" w:eastAsia="仿宋_GB2312" w:hAnsiTheme="minorEastAsia" w:cs="Arial" w:hint="eastAsia"/>
          <w:sz w:val="32"/>
          <w:szCs w:val="32"/>
        </w:rPr>
        <w:t>整体</w:t>
      </w:r>
      <w:r w:rsidR="008F5B13" w:rsidRPr="00D41997">
        <w:rPr>
          <w:rFonts w:ascii="仿宋_GB2312" w:eastAsia="仿宋_GB2312" w:hAnsiTheme="minorEastAsia" w:cs="Arial" w:hint="eastAsia"/>
          <w:sz w:val="32"/>
          <w:szCs w:val="32"/>
        </w:rPr>
        <w:t>经营状况不好，且大商场和小店铺分别抵押给</w:t>
      </w:r>
      <w:r w:rsidR="009837BA" w:rsidRPr="00D41997">
        <w:rPr>
          <w:rFonts w:ascii="仿宋_GB2312" w:eastAsia="仿宋_GB2312" w:hAnsiTheme="minorEastAsia" w:cs="Arial" w:hint="eastAsia"/>
          <w:sz w:val="32"/>
          <w:szCs w:val="32"/>
        </w:rPr>
        <w:t>了</w:t>
      </w:r>
      <w:r w:rsidR="008F5B13" w:rsidRPr="00D41997">
        <w:rPr>
          <w:rFonts w:ascii="仿宋_GB2312" w:eastAsia="仿宋_GB2312" w:hAnsiTheme="minorEastAsia" w:cs="Arial" w:hint="eastAsia"/>
          <w:sz w:val="32"/>
          <w:szCs w:val="32"/>
        </w:rPr>
        <w:t>不同的银行，处置起来</w:t>
      </w:r>
      <w:r w:rsidR="009837BA" w:rsidRPr="00D41997">
        <w:rPr>
          <w:rFonts w:ascii="仿宋_GB2312" w:eastAsia="仿宋_GB2312" w:hAnsiTheme="minorEastAsia" w:cs="Arial" w:hint="eastAsia"/>
          <w:sz w:val="32"/>
          <w:szCs w:val="32"/>
        </w:rPr>
        <w:t>将会很困难</w:t>
      </w:r>
      <w:r w:rsidR="008F5B13" w:rsidRPr="00D41997">
        <w:rPr>
          <w:rFonts w:ascii="仿宋_GB2312" w:eastAsia="仿宋_GB2312" w:hAnsiTheme="minorEastAsia" w:cs="Arial" w:hint="eastAsia"/>
          <w:sz w:val="32"/>
          <w:szCs w:val="32"/>
        </w:rPr>
        <w:t>，特别是小店铺抵押物，</w:t>
      </w:r>
      <w:r w:rsidR="009837BA" w:rsidRPr="00D41997">
        <w:rPr>
          <w:rFonts w:ascii="仿宋_GB2312" w:eastAsia="仿宋_GB2312" w:hAnsiTheme="minorEastAsia" w:cs="Arial" w:hint="eastAsia"/>
          <w:sz w:val="32"/>
          <w:szCs w:val="32"/>
        </w:rPr>
        <w:t>买家往往不太接受，</w:t>
      </w:r>
      <w:r w:rsidR="008F5B13" w:rsidRPr="00D41997">
        <w:rPr>
          <w:rFonts w:ascii="仿宋_GB2312" w:eastAsia="仿宋_GB2312" w:hAnsiTheme="minorEastAsia" w:cs="Arial" w:hint="eastAsia"/>
          <w:sz w:val="32"/>
          <w:szCs w:val="32"/>
        </w:rPr>
        <w:t>极可能有价无市；</w:t>
      </w:r>
    </w:p>
    <w:p w:rsidR="000D6CAA" w:rsidRPr="00D41997" w:rsidRDefault="000D6CAA"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3</w:t>
      </w:r>
      <w:r w:rsidRPr="00D41997">
        <w:rPr>
          <w:rFonts w:ascii="仿宋_GB2312" w:eastAsia="仿宋_GB2312" w:hAnsiTheme="minorEastAsia" w:cs="Arial" w:hint="eastAsia"/>
          <w:sz w:val="32"/>
          <w:szCs w:val="32"/>
        </w:rPr>
        <w:t>）对在集体土地上建设的房屋设定抵押权。这种情况在经济发达地区的乡镇出现较多，也存在于一些地区的自建房贷款中，因国家对集体土地使用权转让进行了限制，目前尚未有专门的法规解决集体土地的流转问题，因此银行在处置集体土地上所建房屋时，将面临政策障碍，即便能够处置也要付出较高的成本。</w:t>
      </w:r>
    </w:p>
    <w:p w:rsidR="00E86CF8" w:rsidRPr="00D41997" w:rsidRDefault="00E86CF8"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000D6CAA" w:rsidRPr="00D41997">
        <w:rPr>
          <w:rFonts w:ascii="仿宋_GB2312" w:eastAsia="仿宋_GB2312" w:hAnsi="Arial" w:cs="Arial" w:hint="eastAsia"/>
          <w:sz w:val="32"/>
          <w:szCs w:val="32"/>
        </w:rPr>
        <w:t>4</w:t>
      </w:r>
      <w:r w:rsidRPr="00D41997">
        <w:rPr>
          <w:rFonts w:ascii="仿宋_GB2312" w:eastAsia="仿宋_GB2312" w:hAnsiTheme="minorEastAsia" w:cs="Arial" w:hint="eastAsia"/>
          <w:sz w:val="32"/>
          <w:szCs w:val="32"/>
        </w:rPr>
        <w:t>）</w:t>
      </w:r>
      <w:r w:rsidR="008F5B13" w:rsidRPr="00D41997">
        <w:rPr>
          <w:rFonts w:ascii="仿宋_GB2312" w:eastAsia="仿宋_GB2312" w:hAnsiTheme="minorEastAsia" w:cs="Arial" w:hint="eastAsia"/>
          <w:sz w:val="32"/>
          <w:szCs w:val="32"/>
        </w:rPr>
        <w:t>工业</w:t>
      </w:r>
      <w:proofErr w:type="gramStart"/>
      <w:r w:rsidR="008F5B13" w:rsidRPr="00D41997">
        <w:rPr>
          <w:rFonts w:ascii="仿宋_GB2312" w:eastAsia="仿宋_GB2312" w:hAnsiTheme="minorEastAsia" w:cs="Arial" w:hint="eastAsia"/>
          <w:sz w:val="32"/>
          <w:szCs w:val="32"/>
        </w:rPr>
        <w:t>企业分幢分割</w:t>
      </w:r>
      <w:proofErr w:type="gramEnd"/>
      <w:r w:rsidR="008F5B13" w:rsidRPr="00D41997">
        <w:rPr>
          <w:rFonts w:ascii="仿宋_GB2312" w:eastAsia="仿宋_GB2312" w:hAnsiTheme="minorEastAsia" w:cs="Arial" w:hint="eastAsia"/>
          <w:sz w:val="32"/>
          <w:szCs w:val="32"/>
        </w:rPr>
        <w:t>抵押，分开处置将大大降低抵押物的价值，如果无独立通道或不能利用公用设施及道路的情况将导致难以处置；</w:t>
      </w:r>
    </w:p>
    <w:p w:rsidR="008F5B13" w:rsidRPr="00D41997" w:rsidRDefault="00E86CF8"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000D6CAA" w:rsidRPr="00D41997">
        <w:rPr>
          <w:rFonts w:ascii="仿宋_GB2312" w:eastAsia="仿宋_GB2312" w:hAnsi="Arial" w:cs="Arial" w:hint="eastAsia"/>
          <w:sz w:val="32"/>
          <w:szCs w:val="32"/>
        </w:rPr>
        <w:t>5</w:t>
      </w:r>
      <w:r w:rsidRPr="00D41997">
        <w:rPr>
          <w:rFonts w:ascii="仿宋_GB2312" w:eastAsia="仿宋_GB2312" w:hAnsiTheme="minorEastAsia" w:cs="Arial" w:hint="eastAsia"/>
          <w:sz w:val="32"/>
          <w:szCs w:val="32"/>
        </w:rPr>
        <w:t>）</w:t>
      </w:r>
      <w:r w:rsidR="008F5B13" w:rsidRPr="00D41997">
        <w:rPr>
          <w:rFonts w:ascii="仿宋_GB2312" w:eastAsia="仿宋_GB2312" w:hAnsiTheme="minorEastAsia" w:cs="Arial" w:hint="eastAsia"/>
          <w:sz w:val="32"/>
          <w:szCs w:val="32"/>
        </w:rPr>
        <w:t>非工业园区内的标准厂房，配套设施、道路通达状况及产业聚集度较差，变现能力差。</w:t>
      </w:r>
    </w:p>
    <w:p w:rsidR="008F5B13" w:rsidRPr="00D41997" w:rsidRDefault="008F5B13"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lastRenderedPageBreak/>
        <w:t>3</w:t>
      </w:r>
      <w:r w:rsidRPr="00D41997">
        <w:rPr>
          <w:rFonts w:ascii="仿宋_GB2312" w:eastAsia="仿宋_GB2312" w:hAnsiTheme="minorEastAsia" w:cs="Arial" w:hint="eastAsia"/>
          <w:b/>
          <w:sz w:val="32"/>
          <w:szCs w:val="32"/>
        </w:rPr>
        <w:t>、车库抵押风险：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）人防车位：根据本市有关车位的相关规定，人防属国家所有，任何单位及个人不得转让、抵押。另外，根据相关规定车位的转让优先在小区内业主之间进行，不宜向社会公开交易，故车位的价值不属于</w:t>
      </w:r>
      <w:r w:rsidR="004D4405" w:rsidRPr="00D41997">
        <w:rPr>
          <w:rFonts w:ascii="仿宋_GB2312" w:eastAsia="仿宋_GB2312" w:hAnsiTheme="minorEastAsia" w:cs="Arial" w:hint="eastAsia"/>
          <w:sz w:val="32"/>
          <w:szCs w:val="32"/>
        </w:rPr>
        <w:t>真正的</w:t>
      </w:r>
      <w:r w:rsidRPr="00D41997">
        <w:rPr>
          <w:rFonts w:ascii="仿宋_GB2312" w:eastAsia="仿宋_GB2312" w:hAnsiTheme="minorEastAsia" w:cs="Arial" w:hint="eastAsia"/>
          <w:sz w:val="32"/>
          <w:szCs w:val="32"/>
        </w:rPr>
        <w:t>公开市场价值，处置时可能带来贬值风险。</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）车库抵押时，往往很多产权证为一个大证，并未对每个车库面积进行分摊，也没有具体的车位个数，评估价值将会与实际车位的价值有较大出入。</w:t>
      </w:r>
    </w:p>
    <w:p w:rsidR="008F5B13" w:rsidRPr="00D41997" w:rsidRDefault="00E86CF8"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4</w:t>
      </w:r>
      <w:r w:rsidR="009837BA" w:rsidRPr="00D41997">
        <w:rPr>
          <w:rFonts w:ascii="仿宋_GB2312" w:eastAsia="仿宋_GB2312" w:hAnsiTheme="minorEastAsia" w:cs="Arial" w:hint="eastAsia"/>
          <w:b/>
          <w:sz w:val="32"/>
          <w:szCs w:val="32"/>
        </w:rPr>
        <w:t>、</w:t>
      </w:r>
      <w:r w:rsidR="008F5B13" w:rsidRPr="00D41997">
        <w:rPr>
          <w:rFonts w:ascii="仿宋_GB2312" w:eastAsia="仿宋_GB2312" w:hAnsiTheme="minorEastAsia" w:cs="Arial" w:hint="eastAsia"/>
          <w:b/>
          <w:sz w:val="32"/>
          <w:szCs w:val="32"/>
        </w:rPr>
        <w:t>评估中的疏漏导致抵押资产贬值</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）土地基本情况未详细核实</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房</w:t>
      </w:r>
      <w:r w:rsidR="00E86CF8" w:rsidRPr="00D41997">
        <w:rPr>
          <w:rFonts w:ascii="仿宋_GB2312" w:eastAsia="仿宋_GB2312" w:hAnsiTheme="minorEastAsia" w:cs="Arial" w:hint="eastAsia"/>
          <w:sz w:val="32"/>
          <w:szCs w:val="32"/>
        </w:rPr>
        <w:t>产</w:t>
      </w:r>
      <w:proofErr w:type="gramStart"/>
      <w:r w:rsidR="00E86CF8" w:rsidRPr="00D41997">
        <w:rPr>
          <w:rFonts w:ascii="仿宋_GB2312" w:eastAsia="仿宋_GB2312" w:hAnsiTheme="minorEastAsia" w:cs="Arial" w:hint="eastAsia"/>
          <w:sz w:val="32"/>
          <w:szCs w:val="32"/>
        </w:rPr>
        <w:t>证载</w:t>
      </w:r>
      <w:r w:rsidR="009837BA" w:rsidRPr="00D41997">
        <w:rPr>
          <w:rFonts w:ascii="仿宋_GB2312" w:eastAsia="仿宋_GB2312" w:hAnsiTheme="minorEastAsia" w:cs="Arial" w:hint="eastAsia"/>
          <w:sz w:val="32"/>
          <w:szCs w:val="32"/>
        </w:rPr>
        <w:t>土地</w:t>
      </w:r>
      <w:proofErr w:type="gramEnd"/>
      <w:r w:rsidR="00E86CF8" w:rsidRPr="00D41997">
        <w:rPr>
          <w:rFonts w:ascii="仿宋_GB2312" w:eastAsia="仿宋_GB2312" w:hAnsiTheme="minorEastAsia" w:cs="Arial" w:hint="eastAsia"/>
          <w:sz w:val="32"/>
          <w:szCs w:val="32"/>
        </w:rPr>
        <w:t>用途与实际用途不一致，如</w:t>
      </w:r>
      <w:proofErr w:type="gramStart"/>
      <w:r w:rsidR="00E86CF8" w:rsidRPr="00D41997">
        <w:rPr>
          <w:rFonts w:ascii="仿宋_GB2312" w:eastAsia="仿宋_GB2312" w:hAnsiTheme="minorEastAsia" w:cs="Arial" w:hint="eastAsia"/>
          <w:sz w:val="32"/>
          <w:szCs w:val="32"/>
        </w:rPr>
        <w:t>证载</w:t>
      </w:r>
      <w:r w:rsidR="009837BA" w:rsidRPr="00D41997">
        <w:rPr>
          <w:rFonts w:ascii="仿宋_GB2312" w:eastAsia="仿宋_GB2312" w:hAnsiTheme="minorEastAsia" w:cs="Arial" w:hint="eastAsia"/>
          <w:sz w:val="32"/>
          <w:szCs w:val="32"/>
        </w:rPr>
        <w:t>土地</w:t>
      </w:r>
      <w:proofErr w:type="gramEnd"/>
      <w:r w:rsidR="00E86CF8" w:rsidRPr="00D41997">
        <w:rPr>
          <w:rFonts w:ascii="仿宋_GB2312" w:eastAsia="仿宋_GB2312" w:hAnsiTheme="minorEastAsia" w:cs="Arial" w:hint="eastAsia"/>
          <w:sz w:val="32"/>
          <w:szCs w:val="32"/>
        </w:rPr>
        <w:t>用途为办公，实际</w:t>
      </w:r>
      <w:r w:rsidR="009837BA" w:rsidRPr="00D41997">
        <w:rPr>
          <w:rFonts w:ascii="仿宋_GB2312" w:eastAsia="仿宋_GB2312" w:hAnsiTheme="minorEastAsia" w:cs="Arial" w:hint="eastAsia"/>
          <w:sz w:val="32"/>
          <w:szCs w:val="32"/>
        </w:rPr>
        <w:t>房屋</w:t>
      </w:r>
      <w:r w:rsidR="00E86CF8" w:rsidRPr="00D41997">
        <w:rPr>
          <w:rFonts w:ascii="仿宋_GB2312" w:eastAsia="仿宋_GB2312" w:hAnsiTheme="minorEastAsia" w:cs="Arial" w:hint="eastAsia"/>
          <w:sz w:val="32"/>
          <w:szCs w:val="32"/>
        </w:rPr>
        <w:t>用途为</w:t>
      </w:r>
      <w:r w:rsidR="009837BA" w:rsidRPr="00D41997">
        <w:rPr>
          <w:rFonts w:ascii="仿宋_GB2312" w:eastAsia="仿宋_GB2312" w:hAnsiTheme="minorEastAsia" w:cs="Arial" w:hint="eastAsia"/>
          <w:sz w:val="32"/>
          <w:szCs w:val="32"/>
        </w:rPr>
        <w:t>住宅，评估公司如果完全按照</w:t>
      </w:r>
      <w:r w:rsidR="000D6CAA" w:rsidRPr="00D41997">
        <w:rPr>
          <w:rFonts w:ascii="仿宋_GB2312" w:eastAsia="仿宋_GB2312" w:hAnsiTheme="minorEastAsia" w:cs="Arial" w:hint="eastAsia"/>
          <w:sz w:val="32"/>
          <w:szCs w:val="32"/>
        </w:rPr>
        <w:t>房屋类型为</w:t>
      </w:r>
      <w:r w:rsidR="009837BA" w:rsidRPr="00D41997">
        <w:rPr>
          <w:rFonts w:ascii="仿宋_GB2312" w:eastAsia="仿宋_GB2312" w:hAnsiTheme="minorEastAsia" w:cs="Arial" w:hint="eastAsia"/>
          <w:sz w:val="32"/>
          <w:szCs w:val="32"/>
        </w:rPr>
        <w:t>住宅用途进行评估，</w:t>
      </w:r>
      <w:r w:rsidR="000D6CAA" w:rsidRPr="00D41997">
        <w:rPr>
          <w:rFonts w:ascii="仿宋_GB2312" w:eastAsia="仿宋_GB2312" w:hAnsiTheme="minorEastAsia" w:cs="Arial" w:hint="eastAsia"/>
          <w:sz w:val="32"/>
          <w:szCs w:val="32"/>
        </w:rPr>
        <w:t>则会高估了抵押物的价值，此类房地产应该</w:t>
      </w:r>
      <w:proofErr w:type="gramStart"/>
      <w:r w:rsidR="000D6CAA" w:rsidRPr="00D41997">
        <w:rPr>
          <w:rFonts w:ascii="仿宋_GB2312" w:eastAsia="仿宋_GB2312" w:hAnsiTheme="minorEastAsia" w:cs="Arial" w:hint="eastAsia"/>
          <w:sz w:val="32"/>
          <w:szCs w:val="32"/>
        </w:rPr>
        <w:t>按照非居物业</w:t>
      </w:r>
      <w:proofErr w:type="gramEnd"/>
      <w:r w:rsidR="000D6CAA" w:rsidRPr="00D41997">
        <w:rPr>
          <w:rFonts w:ascii="仿宋_GB2312" w:eastAsia="仿宋_GB2312" w:hAnsiTheme="minorEastAsia" w:cs="Arial" w:hint="eastAsia"/>
          <w:sz w:val="32"/>
          <w:szCs w:val="32"/>
        </w:rPr>
        <w:t>合理评估其物业价值，</w:t>
      </w:r>
      <w:r w:rsidR="009837BA" w:rsidRPr="00D41997">
        <w:rPr>
          <w:rFonts w:ascii="仿宋_GB2312" w:eastAsia="仿宋_GB2312" w:hAnsiTheme="minorEastAsia" w:cs="Arial" w:hint="eastAsia"/>
          <w:sz w:val="32"/>
          <w:szCs w:val="32"/>
        </w:rPr>
        <w:t>根据前面所述，</w:t>
      </w:r>
      <w:proofErr w:type="gramStart"/>
      <w:r w:rsidR="009837BA" w:rsidRPr="00D41997">
        <w:rPr>
          <w:rFonts w:ascii="仿宋_GB2312" w:eastAsia="仿宋_GB2312" w:hAnsiTheme="minorEastAsia" w:cs="Arial" w:hint="eastAsia"/>
          <w:sz w:val="32"/>
          <w:szCs w:val="32"/>
        </w:rPr>
        <w:t>非</w:t>
      </w:r>
      <w:r w:rsidR="000D6CAA" w:rsidRPr="00D41997">
        <w:rPr>
          <w:rFonts w:ascii="仿宋_GB2312" w:eastAsia="仿宋_GB2312" w:hAnsiTheme="minorEastAsia" w:cs="Arial" w:hint="eastAsia"/>
          <w:sz w:val="32"/>
          <w:szCs w:val="32"/>
        </w:rPr>
        <w:t>居物业</w:t>
      </w:r>
      <w:proofErr w:type="gramEnd"/>
      <w:r w:rsidR="000D6CAA" w:rsidRPr="00D41997">
        <w:rPr>
          <w:rFonts w:ascii="仿宋_GB2312" w:eastAsia="仿宋_GB2312" w:hAnsiTheme="minorEastAsia" w:cs="Arial" w:hint="eastAsia"/>
          <w:sz w:val="32"/>
          <w:szCs w:val="32"/>
        </w:rPr>
        <w:t>的交易税收成本是很高的</w:t>
      </w:r>
      <w:r w:rsidR="00E86CF8" w:rsidRPr="00D41997">
        <w:rPr>
          <w:rFonts w:ascii="仿宋_GB2312" w:eastAsia="仿宋_GB2312" w:hAnsiTheme="minorEastAsia" w:cs="Arial" w:hint="eastAsia"/>
          <w:sz w:val="32"/>
          <w:szCs w:val="32"/>
        </w:rPr>
        <w:t>。</w:t>
      </w:r>
      <w:r w:rsidR="000D6CAA" w:rsidRPr="00D41997">
        <w:rPr>
          <w:rFonts w:ascii="仿宋_GB2312" w:eastAsia="仿宋_GB2312" w:hAnsiTheme="minorEastAsia" w:cs="Arial" w:hint="eastAsia"/>
          <w:sz w:val="32"/>
          <w:szCs w:val="32"/>
        </w:rPr>
        <w:t>另外，</w:t>
      </w:r>
      <w:r w:rsidRPr="00D41997">
        <w:rPr>
          <w:rFonts w:ascii="仿宋_GB2312" w:eastAsia="仿宋_GB2312" w:hAnsiTheme="minorEastAsia" w:cs="Arial" w:hint="eastAsia"/>
          <w:sz w:val="32"/>
          <w:szCs w:val="32"/>
        </w:rPr>
        <w:t>由于历史原因有的老土地证</w:t>
      </w:r>
      <w:proofErr w:type="gramStart"/>
      <w:r w:rsidRPr="00D41997">
        <w:rPr>
          <w:rFonts w:ascii="仿宋_GB2312" w:eastAsia="仿宋_GB2312" w:hAnsiTheme="minorEastAsia" w:cs="Arial" w:hint="eastAsia"/>
          <w:sz w:val="32"/>
          <w:szCs w:val="32"/>
        </w:rPr>
        <w:t>在证载用途</w:t>
      </w:r>
      <w:proofErr w:type="gramEnd"/>
      <w:r w:rsidRPr="00D41997">
        <w:rPr>
          <w:rFonts w:ascii="仿宋_GB2312" w:eastAsia="仿宋_GB2312" w:hAnsiTheme="minorEastAsia" w:cs="Arial" w:hint="eastAsia"/>
          <w:sz w:val="32"/>
          <w:szCs w:val="32"/>
        </w:rPr>
        <w:t>上写的是综合用地，</w:t>
      </w:r>
      <w:r w:rsidR="000D6CAA" w:rsidRPr="00D41997">
        <w:rPr>
          <w:rFonts w:ascii="仿宋_GB2312" w:eastAsia="仿宋_GB2312" w:hAnsiTheme="minorEastAsia" w:cs="Arial" w:hint="eastAsia"/>
          <w:sz w:val="32"/>
          <w:szCs w:val="32"/>
        </w:rPr>
        <w:t>但</w:t>
      </w:r>
      <w:r w:rsidRPr="00D41997">
        <w:rPr>
          <w:rFonts w:ascii="仿宋_GB2312" w:eastAsia="仿宋_GB2312" w:hAnsiTheme="minorEastAsia" w:cs="Arial" w:hint="eastAsia"/>
          <w:sz w:val="32"/>
          <w:szCs w:val="32"/>
        </w:rPr>
        <w:t>没有具体说明</w:t>
      </w:r>
      <w:r w:rsidR="000D6CAA" w:rsidRPr="00D41997">
        <w:rPr>
          <w:rFonts w:ascii="仿宋_GB2312" w:eastAsia="仿宋_GB2312" w:hAnsiTheme="minorEastAsia" w:cs="Arial" w:hint="eastAsia"/>
          <w:sz w:val="32"/>
          <w:szCs w:val="32"/>
        </w:rPr>
        <w:t>具体</w:t>
      </w:r>
      <w:r w:rsidRPr="00D41997">
        <w:rPr>
          <w:rFonts w:ascii="仿宋_GB2312" w:eastAsia="仿宋_GB2312" w:hAnsiTheme="minorEastAsia" w:cs="Arial" w:hint="eastAsia"/>
          <w:sz w:val="32"/>
          <w:szCs w:val="32"/>
        </w:rPr>
        <w:t>是哪两种或两种以上</w:t>
      </w:r>
      <w:r w:rsidR="000D6CAA" w:rsidRPr="00D41997">
        <w:rPr>
          <w:rFonts w:ascii="仿宋_GB2312" w:eastAsia="仿宋_GB2312" w:hAnsiTheme="minorEastAsia" w:cs="Arial" w:hint="eastAsia"/>
          <w:sz w:val="32"/>
          <w:szCs w:val="32"/>
        </w:rPr>
        <w:t>的</w:t>
      </w:r>
      <w:r w:rsidRPr="00D41997">
        <w:rPr>
          <w:rFonts w:ascii="仿宋_GB2312" w:eastAsia="仿宋_GB2312" w:hAnsiTheme="minorEastAsia" w:cs="Arial" w:hint="eastAsia"/>
          <w:sz w:val="32"/>
          <w:szCs w:val="32"/>
        </w:rPr>
        <w:t>用途构成，出让合同可能也没有说明，若实际用途与评估设定用途不一致，</w:t>
      </w:r>
      <w:r w:rsidR="000D6CAA" w:rsidRPr="00D41997">
        <w:rPr>
          <w:rFonts w:ascii="仿宋_GB2312" w:eastAsia="仿宋_GB2312" w:hAnsiTheme="minorEastAsia" w:cs="Arial" w:hint="eastAsia"/>
          <w:sz w:val="32"/>
          <w:szCs w:val="32"/>
        </w:rPr>
        <w:t>也</w:t>
      </w:r>
      <w:r w:rsidRPr="00D41997">
        <w:rPr>
          <w:rFonts w:ascii="仿宋_GB2312" w:eastAsia="仿宋_GB2312" w:hAnsiTheme="minorEastAsia" w:cs="Arial" w:hint="eastAsia"/>
          <w:sz w:val="32"/>
          <w:szCs w:val="32"/>
        </w:rPr>
        <w:t>将导致评估价值不准确；</w:t>
      </w:r>
      <w:r w:rsidR="000D6CAA" w:rsidRPr="00D41997">
        <w:rPr>
          <w:rFonts w:ascii="仿宋_GB2312" w:eastAsia="仿宋_GB2312" w:hAnsiTheme="minorEastAsia" w:cs="Arial" w:hint="eastAsia"/>
          <w:sz w:val="32"/>
          <w:szCs w:val="32"/>
        </w:rPr>
        <w:t>还</w:t>
      </w:r>
      <w:r w:rsidRPr="00D41997">
        <w:rPr>
          <w:rFonts w:ascii="仿宋_GB2312" w:eastAsia="仿宋_GB2312" w:hAnsiTheme="minorEastAsia" w:cs="Arial" w:hint="eastAsia"/>
          <w:sz w:val="32"/>
          <w:szCs w:val="32"/>
        </w:rPr>
        <w:t>存在</w:t>
      </w:r>
      <w:r w:rsidR="000D6CAA" w:rsidRPr="00D41997">
        <w:rPr>
          <w:rFonts w:ascii="仿宋_GB2312" w:eastAsia="仿宋_GB2312" w:hAnsiTheme="minorEastAsia" w:cs="Arial" w:hint="eastAsia"/>
          <w:sz w:val="32"/>
          <w:szCs w:val="32"/>
        </w:rPr>
        <w:t>土地</w:t>
      </w:r>
      <w:r w:rsidRPr="00D41997">
        <w:rPr>
          <w:rFonts w:ascii="仿宋_GB2312" w:eastAsia="仿宋_GB2312" w:hAnsiTheme="minorEastAsia" w:cs="Arial" w:hint="eastAsia"/>
          <w:sz w:val="32"/>
          <w:szCs w:val="32"/>
        </w:rPr>
        <w:t>使用权类型上载明为出让，但没有土地的终止日期，出现这种情况多数是政府部门为了融资贷款而做出的权属证书，实际是没有缴纳土地出让金或出地</w:t>
      </w:r>
      <w:r w:rsidRPr="00D41997">
        <w:rPr>
          <w:rFonts w:ascii="仿宋_GB2312" w:eastAsia="仿宋_GB2312" w:hAnsiTheme="minorEastAsia" w:cs="Arial" w:hint="eastAsia"/>
          <w:sz w:val="32"/>
          <w:szCs w:val="32"/>
        </w:rPr>
        <w:lastRenderedPageBreak/>
        <w:t>出让金未</w:t>
      </w:r>
      <w:r w:rsidR="000D6CAA" w:rsidRPr="00D41997">
        <w:rPr>
          <w:rFonts w:ascii="仿宋_GB2312" w:eastAsia="仿宋_GB2312" w:hAnsiTheme="minorEastAsia" w:cs="Arial" w:hint="eastAsia"/>
          <w:sz w:val="32"/>
          <w:szCs w:val="32"/>
        </w:rPr>
        <w:t>全部</w:t>
      </w:r>
      <w:r w:rsidRPr="00D41997">
        <w:rPr>
          <w:rFonts w:ascii="仿宋_GB2312" w:eastAsia="仿宋_GB2312" w:hAnsiTheme="minorEastAsia" w:cs="Arial" w:hint="eastAsia"/>
          <w:sz w:val="32"/>
          <w:szCs w:val="32"/>
        </w:rPr>
        <w:t>缴纳，</w:t>
      </w:r>
      <w:r w:rsidR="000D6CAA" w:rsidRPr="00D41997">
        <w:rPr>
          <w:rFonts w:ascii="仿宋_GB2312" w:eastAsia="仿宋_GB2312" w:hAnsiTheme="minorEastAsia" w:cs="Arial" w:hint="eastAsia"/>
          <w:sz w:val="32"/>
          <w:szCs w:val="32"/>
        </w:rPr>
        <w:t>如果在评估时不考虑周全，也将</w:t>
      </w:r>
      <w:r w:rsidRPr="00D41997">
        <w:rPr>
          <w:rFonts w:ascii="仿宋_GB2312" w:eastAsia="仿宋_GB2312" w:hAnsiTheme="minorEastAsia" w:cs="Arial" w:hint="eastAsia"/>
          <w:sz w:val="32"/>
          <w:szCs w:val="32"/>
        </w:rPr>
        <w:t>导致抵押物贬值。</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）待开发土地未按期动工或改变用途</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根据有关规定，以出让土地方式取得土地使用权进行房地产开发的，必须按出让合同约定的用途、动工开发期限开发土地。超过约定的动工日期满</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年未动工开发的，可以征收一定数额闲置费，满</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年未动工开发的可以无偿收回（特殊情况除外）。若待开发</w:t>
      </w:r>
      <w:r w:rsidR="000D6CAA" w:rsidRPr="00D41997">
        <w:rPr>
          <w:rFonts w:ascii="仿宋_GB2312" w:eastAsia="仿宋_GB2312" w:hAnsiTheme="minorEastAsia" w:cs="Arial" w:hint="eastAsia"/>
          <w:sz w:val="32"/>
          <w:szCs w:val="32"/>
        </w:rPr>
        <w:t>土地</w:t>
      </w:r>
      <w:r w:rsidRPr="00D41997">
        <w:rPr>
          <w:rFonts w:ascii="仿宋_GB2312" w:eastAsia="仿宋_GB2312" w:hAnsiTheme="minorEastAsia" w:cs="Arial" w:hint="eastAsia"/>
          <w:sz w:val="32"/>
          <w:szCs w:val="32"/>
        </w:rPr>
        <w:t>未如期动工开发，造成被收闲置费则加重客户负担；若被无偿收回，则第二还款来源无保障。</w:t>
      </w:r>
      <w:r w:rsidR="000D6CAA" w:rsidRPr="00D41997">
        <w:rPr>
          <w:rFonts w:ascii="仿宋_GB2312" w:eastAsia="仿宋_GB2312" w:hAnsiTheme="minorEastAsia" w:cs="Arial" w:hint="eastAsia"/>
          <w:sz w:val="32"/>
          <w:szCs w:val="32"/>
        </w:rPr>
        <w:t>因此，评估时要充分考虑土地闲置时间、是否可延期、施工许可证载明的竣工日期等因素，</w:t>
      </w:r>
      <w:r w:rsidR="002C63F5" w:rsidRPr="00D41997">
        <w:rPr>
          <w:rFonts w:ascii="仿宋_GB2312" w:eastAsia="仿宋_GB2312" w:hAnsiTheme="minorEastAsia" w:cs="Arial" w:hint="eastAsia"/>
          <w:sz w:val="32"/>
          <w:szCs w:val="32"/>
        </w:rPr>
        <w:t>并在估值结果中予以体现，并且在报告的特殊事项中予以说明；如</w:t>
      </w:r>
      <w:proofErr w:type="gramStart"/>
      <w:r w:rsidR="002C63F5" w:rsidRPr="00D41997">
        <w:rPr>
          <w:rFonts w:ascii="仿宋_GB2312" w:eastAsia="仿宋_GB2312" w:hAnsiTheme="minorEastAsia" w:cs="Arial" w:hint="eastAsia"/>
          <w:sz w:val="32"/>
          <w:szCs w:val="32"/>
        </w:rPr>
        <w:t>遇已经</w:t>
      </w:r>
      <w:proofErr w:type="gramEnd"/>
      <w:r w:rsidR="002C63F5" w:rsidRPr="00D41997">
        <w:rPr>
          <w:rFonts w:ascii="仿宋_GB2312" w:eastAsia="仿宋_GB2312" w:hAnsiTheme="minorEastAsia" w:cs="Arial" w:hint="eastAsia"/>
          <w:sz w:val="32"/>
          <w:szCs w:val="32"/>
        </w:rPr>
        <w:t>超过闲置</w:t>
      </w:r>
      <w:r w:rsidR="002C63F5" w:rsidRPr="00D41997">
        <w:rPr>
          <w:rFonts w:ascii="仿宋_GB2312" w:eastAsia="仿宋_GB2312" w:hAnsi="Arial" w:cs="Arial" w:hint="eastAsia"/>
          <w:sz w:val="32"/>
          <w:szCs w:val="32"/>
        </w:rPr>
        <w:t>2</w:t>
      </w:r>
      <w:r w:rsidR="002C63F5" w:rsidRPr="00D41997">
        <w:rPr>
          <w:rFonts w:ascii="仿宋_GB2312" w:eastAsia="仿宋_GB2312" w:hAnsiTheme="minorEastAsia" w:cs="Arial" w:hint="eastAsia"/>
          <w:sz w:val="32"/>
          <w:szCs w:val="32"/>
        </w:rPr>
        <w:t>年的土地，则不能对其正常估值。</w:t>
      </w:r>
    </w:p>
    <w:p w:rsidR="008F5B13" w:rsidRPr="00D41997" w:rsidRDefault="00E86CF8" w:rsidP="00FA26C3">
      <w:pPr>
        <w:spacing w:line="360" w:lineRule="auto"/>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5</w:t>
      </w:r>
      <w:r w:rsidR="008F5B13" w:rsidRPr="00D41997">
        <w:rPr>
          <w:rFonts w:ascii="仿宋_GB2312" w:eastAsia="仿宋_GB2312" w:hAnsiTheme="minorEastAsia" w:cs="Arial" w:hint="eastAsia"/>
          <w:b/>
          <w:sz w:val="32"/>
          <w:szCs w:val="32"/>
        </w:rPr>
        <w:t>、司法处置不利导致抵押资产贬值</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）权利瑕疵导致无法处置</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有产权瑕疵，如产权纠纷、地役权限制等的抵押物，很难处置。有合法产权的资产未必是合法的抵押物。如一在建工程报建手续中估价对象的用途为营业用房（库房或车库），但工程完工后开发商将其作为设备用房（公用），在申请法院强制拍卖时无法执行</w:t>
      </w:r>
      <w:r w:rsidRPr="00D41997">
        <w:rPr>
          <w:rFonts w:ascii="仿宋_GB2312" w:eastAsia="仿宋_GB2312" w:hAnsi="Arial" w:cs="Arial" w:hint="eastAsia"/>
          <w:sz w:val="32"/>
          <w:szCs w:val="32"/>
        </w:rPr>
        <w:t>——</w:t>
      </w:r>
      <w:r w:rsidRPr="00D41997">
        <w:rPr>
          <w:rFonts w:ascii="仿宋_GB2312" w:eastAsia="仿宋_GB2312" w:hAnsiTheme="minorEastAsia" w:cs="Arial" w:hint="eastAsia"/>
          <w:sz w:val="32"/>
          <w:szCs w:val="32"/>
        </w:rPr>
        <w:t>商业或住宅大楼的设备用房不能单独变卖。另：抵押物有合法产权，但因开发商与拆迁户存在纠纷，拆迁户自行搬入抵押物居住，致使法院难以执行。</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lastRenderedPageBreak/>
        <w:t>（</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）抵押物有法定优先受偿</w:t>
      </w:r>
      <w:proofErr w:type="gramStart"/>
      <w:r w:rsidRPr="00D41997">
        <w:rPr>
          <w:rFonts w:ascii="仿宋_GB2312" w:eastAsia="仿宋_GB2312" w:hAnsiTheme="minorEastAsia" w:cs="Arial" w:hint="eastAsia"/>
          <w:sz w:val="32"/>
          <w:szCs w:val="32"/>
        </w:rPr>
        <w:t>款导致</w:t>
      </w:r>
      <w:proofErr w:type="gramEnd"/>
      <w:r w:rsidRPr="00D41997">
        <w:rPr>
          <w:rFonts w:ascii="仿宋_GB2312" w:eastAsia="仿宋_GB2312" w:hAnsiTheme="minorEastAsia" w:cs="Arial" w:hint="eastAsia"/>
          <w:sz w:val="32"/>
          <w:szCs w:val="32"/>
        </w:rPr>
        <w:t>即使处置贷款难收回法定优先受偿款是指假定在实现抵押权时，法律规定优先于本次抵押贷款的款额，包括发包人拖欠承包人的建筑工程价款、已抵押担保的债权数额、以及其他法定优先受偿款。特别是在建工程，若抵押物有法定优先受偿款，将使银行的权益受到较大的损失。</w:t>
      </w:r>
    </w:p>
    <w:p w:rsidR="008F5B13" w:rsidRPr="00D41997" w:rsidRDefault="008F5B13"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3</w:t>
      </w:r>
      <w:r w:rsidRPr="00D41997">
        <w:rPr>
          <w:rFonts w:ascii="仿宋_GB2312" w:eastAsia="仿宋_GB2312" w:hAnsiTheme="minorEastAsia" w:cs="Arial" w:hint="eastAsia"/>
          <w:sz w:val="32"/>
          <w:szCs w:val="32"/>
        </w:rPr>
        <w:t>）储备用地、专用设备、根据生产工艺设计的生产厂房，处置时会受专业性限制，变现困难，导致资产贬值。</w:t>
      </w:r>
    </w:p>
    <w:p w:rsidR="008F5B13" w:rsidRPr="00D41997" w:rsidRDefault="00E86CF8" w:rsidP="00D41997">
      <w:pPr>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四</w:t>
      </w:r>
      <w:r w:rsidR="008F5B13" w:rsidRPr="00D41997">
        <w:rPr>
          <w:rFonts w:ascii="仿宋_GB2312" w:eastAsia="仿宋_GB2312" w:hAnsi="Arial" w:cs="Arial" w:hint="eastAsia"/>
          <w:b/>
          <w:sz w:val="32"/>
          <w:szCs w:val="32"/>
        </w:rPr>
        <w:t>、加强风险防范的措施</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、任何</w:t>
      </w:r>
      <w:r w:rsidR="00BC2621" w:rsidRPr="00D41997">
        <w:rPr>
          <w:rFonts w:ascii="仿宋_GB2312" w:eastAsia="仿宋_GB2312" w:hAnsiTheme="minorEastAsia" w:cs="Arial" w:hint="eastAsia"/>
          <w:sz w:val="32"/>
          <w:szCs w:val="32"/>
        </w:rPr>
        <w:t>金融机构</w:t>
      </w:r>
      <w:r w:rsidRPr="00D41997">
        <w:rPr>
          <w:rFonts w:ascii="仿宋_GB2312" w:eastAsia="仿宋_GB2312" w:hAnsiTheme="minorEastAsia" w:cs="Arial" w:hint="eastAsia"/>
          <w:sz w:val="32"/>
          <w:szCs w:val="32"/>
        </w:rPr>
        <w:t>或个人都不得干涉评估机构的独立执业。</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、慎重选择抵押物</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银行在市场营销过程中，不宜将任意的资产都用于贷款抵押，应选择权属清晰、无权利瑕疵、无他项权利、无法定优先受偿款的资产用于抵押，且优先选择变现能力强的资产。房地产类资产变现能力，住宅强于商业用房、商业用房强于工业用房；商业用房中的独立门市、商场和农贸市场摊位易于变现；面积小或可以分割出售的易于变现；市场不活跃地区的、面积大又无法分割的、对买受人有限制的、价值量过大的、有权利瑕疵的等都不易变现。</w:t>
      </w:r>
    </w:p>
    <w:p w:rsidR="008F5B13" w:rsidRPr="00D41997" w:rsidRDefault="008F5B13" w:rsidP="00D41997">
      <w:pPr>
        <w:spacing w:line="360" w:lineRule="auto"/>
        <w:ind w:firstLineChars="300" w:firstLine="960"/>
        <w:rPr>
          <w:rFonts w:ascii="仿宋_GB2312" w:eastAsia="仿宋_GB2312" w:hAnsi="Arial" w:cs="Arial"/>
          <w:sz w:val="32"/>
          <w:szCs w:val="32"/>
        </w:rPr>
      </w:pPr>
      <w:r w:rsidRPr="00D41997">
        <w:rPr>
          <w:rFonts w:ascii="仿宋_GB2312" w:eastAsia="仿宋_GB2312" w:hAnsi="Arial" w:cs="Arial" w:hint="eastAsia"/>
          <w:sz w:val="32"/>
          <w:szCs w:val="32"/>
        </w:rPr>
        <w:t>3</w:t>
      </w:r>
      <w:r w:rsidRPr="00D41997">
        <w:rPr>
          <w:rFonts w:ascii="仿宋_GB2312" w:eastAsia="仿宋_GB2312" w:hAnsiTheme="minorEastAsia" w:cs="Arial" w:hint="eastAsia"/>
          <w:sz w:val="32"/>
          <w:szCs w:val="32"/>
        </w:rPr>
        <w:t>、详细核实拟抵押资产的基本情况</w:t>
      </w:r>
    </w:p>
    <w:p w:rsidR="008F5B13" w:rsidRPr="00D41997" w:rsidRDefault="008F5B13" w:rsidP="00D41997">
      <w:pPr>
        <w:spacing w:line="360" w:lineRule="auto"/>
        <w:ind w:firstLineChars="300" w:firstLine="960"/>
        <w:rPr>
          <w:rFonts w:ascii="仿宋_GB2312" w:eastAsia="仿宋_GB2312" w:hAnsi="Arial" w:cs="Arial"/>
          <w:sz w:val="32"/>
          <w:szCs w:val="32"/>
        </w:rPr>
      </w:pPr>
      <w:r w:rsidRPr="00D41997">
        <w:rPr>
          <w:rFonts w:ascii="仿宋_GB2312" w:eastAsia="仿宋_GB2312" w:hAnsi="Arial" w:cs="Arial" w:hint="eastAsia"/>
          <w:sz w:val="32"/>
          <w:szCs w:val="32"/>
        </w:rPr>
        <w:t>4</w:t>
      </w:r>
      <w:r w:rsidRPr="00D41997">
        <w:rPr>
          <w:rFonts w:ascii="仿宋_GB2312" w:eastAsia="仿宋_GB2312" w:hAnsiTheme="minorEastAsia" w:cs="Arial" w:hint="eastAsia"/>
          <w:sz w:val="32"/>
          <w:szCs w:val="32"/>
        </w:rPr>
        <w:t>、谨慎确认拟抵押资产的评估价值</w:t>
      </w:r>
      <w:r w:rsidR="00E86CF8" w:rsidRPr="00D41997">
        <w:rPr>
          <w:rFonts w:ascii="仿宋_GB2312" w:eastAsia="仿宋_GB2312" w:hAnsiTheme="minorEastAsia" w:cs="Arial" w:hint="eastAsia"/>
          <w:sz w:val="32"/>
          <w:szCs w:val="32"/>
        </w:rPr>
        <w:t>和抵押净值</w:t>
      </w:r>
    </w:p>
    <w:p w:rsidR="008F5B13" w:rsidRPr="00D41997" w:rsidRDefault="008F5B13" w:rsidP="00D41997">
      <w:pPr>
        <w:spacing w:line="360" w:lineRule="auto"/>
        <w:ind w:firstLineChars="300" w:firstLine="960"/>
        <w:rPr>
          <w:rFonts w:ascii="仿宋_GB2312" w:eastAsia="仿宋_GB2312" w:hAnsi="Arial" w:cs="Arial"/>
          <w:sz w:val="32"/>
          <w:szCs w:val="32"/>
        </w:rPr>
      </w:pPr>
      <w:r w:rsidRPr="00D41997">
        <w:rPr>
          <w:rFonts w:ascii="仿宋_GB2312" w:eastAsia="仿宋_GB2312" w:hAnsi="Arial" w:cs="Arial" w:hint="eastAsia"/>
          <w:sz w:val="32"/>
          <w:szCs w:val="32"/>
        </w:rPr>
        <w:lastRenderedPageBreak/>
        <w:t>5</w:t>
      </w:r>
      <w:r w:rsidRPr="00D41997">
        <w:rPr>
          <w:rFonts w:ascii="仿宋_GB2312" w:eastAsia="仿宋_GB2312" w:hAnsiTheme="minorEastAsia" w:cs="Arial" w:hint="eastAsia"/>
          <w:sz w:val="32"/>
          <w:szCs w:val="32"/>
        </w:rPr>
        <w:t>、严格抵押登记办理手续，杜绝虚假登记</w:t>
      </w:r>
    </w:p>
    <w:p w:rsidR="008F5B13" w:rsidRPr="00D41997" w:rsidRDefault="008F5B13" w:rsidP="00D41997">
      <w:pPr>
        <w:spacing w:line="360" w:lineRule="auto"/>
        <w:ind w:firstLineChars="300" w:firstLine="960"/>
        <w:rPr>
          <w:rFonts w:ascii="仿宋_GB2312" w:eastAsia="仿宋_GB2312" w:hAnsi="Arial" w:cs="Arial"/>
          <w:sz w:val="32"/>
          <w:szCs w:val="32"/>
        </w:rPr>
      </w:pPr>
      <w:r w:rsidRPr="00D41997">
        <w:rPr>
          <w:rFonts w:ascii="仿宋_GB2312" w:eastAsia="仿宋_GB2312" w:hAnsi="Arial" w:cs="Arial" w:hint="eastAsia"/>
          <w:sz w:val="32"/>
          <w:szCs w:val="32"/>
        </w:rPr>
        <w:t>6</w:t>
      </w:r>
      <w:r w:rsidRPr="00D41997">
        <w:rPr>
          <w:rFonts w:ascii="仿宋_GB2312" w:eastAsia="仿宋_GB2312" w:hAnsiTheme="minorEastAsia" w:cs="Arial" w:hint="eastAsia"/>
          <w:sz w:val="32"/>
          <w:szCs w:val="32"/>
        </w:rPr>
        <w:t>、加强对抵押物的贷后监控</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1</w:t>
      </w:r>
      <w:r w:rsidRPr="00D41997">
        <w:rPr>
          <w:rFonts w:ascii="仿宋_GB2312" w:eastAsia="仿宋_GB2312" w:hAnsiTheme="minorEastAsia" w:cs="Arial" w:hint="eastAsia"/>
          <w:sz w:val="32"/>
          <w:szCs w:val="32"/>
        </w:rPr>
        <w:t>）抵押资产的用途。定期检查抵押资产用途是否改变，尤其是在建工程，若用途改变给银行债权带来不利影响，立即采取措施，置换抵押物或提前还款等防范风险。</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2</w:t>
      </w:r>
      <w:r w:rsidRPr="00D41997">
        <w:rPr>
          <w:rFonts w:ascii="仿宋_GB2312" w:eastAsia="仿宋_GB2312" w:hAnsiTheme="minorEastAsia" w:cs="Arial" w:hint="eastAsia"/>
          <w:sz w:val="32"/>
          <w:szCs w:val="32"/>
        </w:rPr>
        <w:t>）抵押资产出租情况。抵押资产用于出租的，定期监控出租情况，租赁人、租期、租金等是否有异常变动。</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3</w:t>
      </w:r>
      <w:r w:rsidRPr="00D41997">
        <w:rPr>
          <w:rFonts w:ascii="仿宋_GB2312" w:eastAsia="仿宋_GB2312" w:hAnsiTheme="minorEastAsia" w:cs="Arial" w:hint="eastAsia"/>
          <w:sz w:val="32"/>
          <w:szCs w:val="32"/>
        </w:rPr>
        <w:t>）抵押资产的存在与价值情况。定期监控抵押资产是否存在、有无毁损，使用是否正常，价值是否大幅下降。</w:t>
      </w:r>
    </w:p>
    <w:p w:rsidR="008F5B13"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4</w:t>
      </w:r>
      <w:r w:rsidRPr="00D41997">
        <w:rPr>
          <w:rFonts w:ascii="仿宋_GB2312" w:eastAsia="仿宋_GB2312" w:hAnsiTheme="minorEastAsia" w:cs="Arial" w:hint="eastAsia"/>
          <w:sz w:val="32"/>
          <w:szCs w:val="32"/>
        </w:rPr>
        <w:t>）商业房产。关注整体经营内容、经营情况，与重要商户所签的租约期限等是否有重大变化。</w:t>
      </w:r>
    </w:p>
    <w:p w:rsidR="009676E8" w:rsidRPr="00D41997" w:rsidRDefault="008F5B13"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w:t>
      </w:r>
      <w:r w:rsidRPr="00D41997">
        <w:rPr>
          <w:rFonts w:ascii="仿宋_GB2312" w:eastAsia="仿宋_GB2312" w:hAnsi="Arial" w:cs="Arial" w:hint="eastAsia"/>
          <w:sz w:val="32"/>
          <w:szCs w:val="32"/>
        </w:rPr>
        <w:t>5</w:t>
      </w:r>
      <w:r w:rsidRPr="00D41997">
        <w:rPr>
          <w:rFonts w:ascii="仿宋_GB2312" w:eastAsia="仿宋_GB2312" w:hAnsiTheme="minorEastAsia" w:cs="Arial" w:hint="eastAsia"/>
          <w:sz w:val="32"/>
          <w:szCs w:val="32"/>
        </w:rPr>
        <w:t>）在建工程或待开发土地。适时跟踪检查在建工程用途是否与批复一致、工程进度是否按期进行、是否会形成烂尾楼、有无拖欠承包人的建筑工程价款等其他法定优先受偿款；监控待开发土地是否按出让合同约定的用途、动工期限进行开发等。</w:t>
      </w:r>
    </w:p>
    <w:p w:rsidR="00913C6B" w:rsidRPr="00D41997" w:rsidRDefault="00913C6B" w:rsidP="00D41997">
      <w:pPr>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五、估价机构为金融机构的服务前景</w:t>
      </w:r>
    </w:p>
    <w:p w:rsidR="000A7677" w:rsidRPr="00D41997" w:rsidRDefault="00913C6B"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金融机构在贷前、贷后需要的咨询服务是多方面的，除了常规的贷前抵押物估值之外，还有</w:t>
      </w:r>
      <w:r w:rsidR="00EA3A1B" w:rsidRPr="00D41997">
        <w:rPr>
          <w:rFonts w:ascii="仿宋_GB2312" w:eastAsia="仿宋_GB2312" w:hAnsiTheme="minorEastAsia" w:cs="Arial" w:hint="eastAsia"/>
          <w:sz w:val="32"/>
          <w:szCs w:val="32"/>
        </w:rPr>
        <w:t>贷后的抵押物价值复估、抵押物保值增值的咨询服务，抵押物出租时的租赁方案咨询和租金建议，抵押物变现处置时的估值服务，</w:t>
      </w:r>
      <w:r w:rsidR="000A7677" w:rsidRPr="00D41997">
        <w:rPr>
          <w:rFonts w:ascii="仿宋_GB2312" w:eastAsia="仿宋_GB2312" w:hAnsiTheme="minorEastAsia" w:cs="Arial" w:hint="eastAsia"/>
          <w:sz w:val="32"/>
          <w:szCs w:val="32"/>
        </w:rPr>
        <w:t>抵押物处置的税收咨询，抵押物的保险价值估算，融资咨询服务，开发项</w:t>
      </w:r>
      <w:r w:rsidR="000A7677" w:rsidRPr="00D41997">
        <w:rPr>
          <w:rFonts w:ascii="仿宋_GB2312" w:eastAsia="仿宋_GB2312" w:hAnsiTheme="minorEastAsia" w:cs="Arial" w:hint="eastAsia"/>
          <w:sz w:val="32"/>
          <w:szCs w:val="32"/>
        </w:rPr>
        <w:lastRenderedPageBreak/>
        <w:t>目的贷后资金监管等等。</w:t>
      </w:r>
    </w:p>
    <w:p w:rsidR="000A7677" w:rsidRPr="00D41997" w:rsidRDefault="000A7677" w:rsidP="00D41997">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对于房地产估价机构而言，为金融机构开展上述估价和咨询服务具有天然优势，房地产估价机构广义上讲就是为房地产相关行业提供各类咨询服务，</w:t>
      </w:r>
      <w:r w:rsidR="00427262" w:rsidRPr="00D41997">
        <w:rPr>
          <w:rFonts w:ascii="仿宋_GB2312" w:eastAsia="仿宋_GB2312" w:hAnsiTheme="minorEastAsia" w:cs="Arial" w:hint="eastAsia"/>
          <w:sz w:val="32"/>
          <w:szCs w:val="32"/>
        </w:rPr>
        <w:t>估价机构</w:t>
      </w:r>
      <w:r w:rsidRPr="00D41997">
        <w:rPr>
          <w:rFonts w:ascii="仿宋_GB2312" w:eastAsia="仿宋_GB2312" w:hAnsiTheme="minorEastAsia" w:cs="Arial" w:hint="eastAsia"/>
          <w:sz w:val="32"/>
          <w:szCs w:val="32"/>
        </w:rPr>
        <w:t>客户资源广泛，咨询技能专业，掌握的行业数据最多，尤其是积累的市场数据资料和行业分析数据最为权威，对开展各类咨询服务非常有利</w:t>
      </w:r>
      <w:r w:rsidR="00427262" w:rsidRPr="00D41997">
        <w:rPr>
          <w:rFonts w:ascii="仿宋_GB2312" w:eastAsia="仿宋_GB2312" w:hAnsiTheme="minorEastAsia" w:cs="Arial" w:hint="eastAsia"/>
          <w:sz w:val="32"/>
          <w:szCs w:val="32"/>
        </w:rPr>
        <w:t>，因此只要充分发挥这样的优势，就可以在更为广阔的领域为金融机构服务</w:t>
      </w:r>
      <w:r w:rsidRPr="00D41997">
        <w:rPr>
          <w:rFonts w:ascii="仿宋_GB2312" w:eastAsia="仿宋_GB2312" w:hAnsiTheme="minorEastAsia" w:cs="Arial" w:hint="eastAsia"/>
          <w:sz w:val="32"/>
          <w:szCs w:val="32"/>
        </w:rPr>
        <w:t>；但</w:t>
      </w:r>
      <w:r w:rsidR="00427262" w:rsidRPr="00D41997">
        <w:rPr>
          <w:rFonts w:ascii="仿宋_GB2312" w:eastAsia="仿宋_GB2312" w:hAnsiTheme="minorEastAsia" w:cs="Arial" w:hint="eastAsia"/>
          <w:sz w:val="32"/>
          <w:szCs w:val="32"/>
        </w:rPr>
        <w:t>也要清醒的看到，</w:t>
      </w:r>
      <w:r w:rsidRPr="00D41997">
        <w:rPr>
          <w:rFonts w:ascii="仿宋_GB2312" w:eastAsia="仿宋_GB2312" w:hAnsiTheme="minorEastAsia" w:cs="Arial" w:hint="eastAsia"/>
          <w:sz w:val="32"/>
          <w:szCs w:val="32"/>
        </w:rPr>
        <w:t>房地产估价机构</w:t>
      </w:r>
      <w:r w:rsidR="00427262" w:rsidRPr="00D41997">
        <w:rPr>
          <w:rFonts w:ascii="仿宋_GB2312" w:eastAsia="仿宋_GB2312" w:hAnsiTheme="minorEastAsia" w:cs="Arial" w:hint="eastAsia"/>
          <w:sz w:val="32"/>
          <w:szCs w:val="32"/>
        </w:rPr>
        <w:t>也</w:t>
      </w:r>
      <w:r w:rsidRPr="00D41997">
        <w:rPr>
          <w:rFonts w:ascii="仿宋_GB2312" w:eastAsia="仿宋_GB2312" w:hAnsiTheme="minorEastAsia" w:cs="Arial" w:hint="eastAsia"/>
          <w:sz w:val="32"/>
          <w:szCs w:val="32"/>
        </w:rPr>
        <w:t>应更加关注自身业务能力的综合</w:t>
      </w:r>
      <w:r w:rsidR="00427262" w:rsidRPr="00D41997">
        <w:rPr>
          <w:rFonts w:ascii="仿宋_GB2312" w:eastAsia="仿宋_GB2312" w:hAnsiTheme="minorEastAsia" w:cs="Arial" w:hint="eastAsia"/>
          <w:sz w:val="32"/>
          <w:szCs w:val="32"/>
        </w:rPr>
        <w:t>型</w:t>
      </w:r>
      <w:r w:rsidRPr="00D41997">
        <w:rPr>
          <w:rFonts w:ascii="仿宋_GB2312" w:eastAsia="仿宋_GB2312" w:hAnsiTheme="minorEastAsia" w:cs="Arial" w:hint="eastAsia"/>
          <w:sz w:val="32"/>
          <w:szCs w:val="32"/>
        </w:rPr>
        <w:t>发展，不仅仅要关注自身的房地产估价能力，还要加强配备和储备一定的财务审计、工程咨询</w:t>
      </w:r>
      <w:r w:rsidR="00427262" w:rsidRPr="00D41997">
        <w:rPr>
          <w:rFonts w:ascii="仿宋_GB2312" w:eastAsia="仿宋_GB2312" w:hAnsiTheme="minorEastAsia" w:cs="Arial" w:hint="eastAsia"/>
          <w:sz w:val="32"/>
          <w:szCs w:val="32"/>
        </w:rPr>
        <w:t>、资产评估</w:t>
      </w:r>
      <w:r w:rsidRPr="00D41997">
        <w:rPr>
          <w:rFonts w:ascii="仿宋_GB2312" w:eastAsia="仿宋_GB2312" w:hAnsiTheme="minorEastAsia" w:cs="Arial" w:hint="eastAsia"/>
          <w:sz w:val="32"/>
          <w:szCs w:val="32"/>
        </w:rPr>
        <w:t>类的专业人才</w:t>
      </w:r>
      <w:r w:rsidR="00427262" w:rsidRPr="00D41997">
        <w:rPr>
          <w:rFonts w:ascii="仿宋_GB2312" w:eastAsia="仿宋_GB2312" w:hAnsiTheme="minorEastAsia" w:cs="Arial" w:hint="eastAsia"/>
          <w:sz w:val="32"/>
          <w:szCs w:val="32"/>
        </w:rPr>
        <w:t>，将咨询队伍建设成为综合型、多元化的一专多能型专业机构，才能在更为广阔的领域发展壮大</w:t>
      </w:r>
      <w:r w:rsidRPr="00D41997">
        <w:rPr>
          <w:rFonts w:ascii="仿宋_GB2312" w:eastAsia="仿宋_GB2312" w:hAnsiTheme="minorEastAsia" w:cs="Arial" w:hint="eastAsia"/>
          <w:sz w:val="32"/>
          <w:szCs w:val="32"/>
        </w:rPr>
        <w:t>。</w:t>
      </w:r>
    </w:p>
    <w:p w:rsidR="00427262" w:rsidRPr="00D41997" w:rsidRDefault="00427262" w:rsidP="00D41997">
      <w:pPr>
        <w:ind w:firstLineChars="200" w:firstLine="643"/>
        <w:rPr>
          <w:rFonts w:ascii="仿宋_GB2312" w:eastAsia="仿宋_GB2312" w:hAnsi="Arial" w:cs="Arial"/>
          <w:b/>
          <w:sz w:val="32"/>
          <w:szCs w:val="32"/>
        </w:rPr>
      </w:pPr>
      <w:r w:rsidRPr="00D41997">
        <w:rPr>
          <w:rFonts w:ascii="仿宋_GB2312" w:eastAsia="仿宋_GB2312" w:hAnsi="Arial" w:cs="Arial" w:hint="eastAsia"/>
          <w:b/>
          <w:sz w:val="32"/>
          <w:szCs w:val="32"/>
        </w:rPr>
        <w:t>六、结束语</w:t>
      </w:r>
    </w:p>
    <w:p w:rsidR="0051410B" w:rsidRPr="00D41997" w:rsidRDefault="002A7F56" w:rsidP="00FA26C3">
      <w:pPr>
        <w:spacing w:line="360" w:lineRule="auto"/>
        <w:ind w:firstLineChars="200" w:firstLine="640"/>
        <w:rPr>
          <w:rFonts w:ascii="仿宋_GB2312" w:eastAsia="仿宋_GB2312" w:hAnsi="Arial" w:cs="Arial"/>
          <w:sz w:val="32"/>
          <w:szCs w:val="32"/>
        </w:rPr>
      </w:pPr>
      <w:r w:rsidRPr="00D41997">
        <w:rPr>
          <w:rFonts w:ascii="仿宋_GB2312" w:eastAsia="仿宋_GB2312" w:hAnsiTheme="minorEastAsia" w:cs="Arial" w:hint="eastAsia"/>
          <w:sz w:val="32"/>
          <w:szCs w:val="32"/>
        </w:rPr>
        <w:t>本文以房地产抵押物风险分析为切入点，详细分析房地产抵押物控制风险的目的、意义和方法，但需要指出的是，</w:t>
      </w:r>
      <w:r w:rsidR="00612F96" w:rsidRPr="00D41997">
        <w:rPr>
          <w:rFonts w:ascii="仿宋_GB2312" w:eastAsia="仿宋_GB2312" w:hAnsiTheme="minorEastAsia" w:cs="Arial" w:hint="eastAsia"/>
          <w:sz w:val="32"/>
          <w:szCs w:val="32"/>
        </w:rPr>
        <w:t>分析过程中也包含有各种为金融机构可能提供的咨询服务类型，</w:t>
      </w:r>
      <w:r w:rsidR="00427262" w:rsidRPr="00D41997">
        <w:rPr>
          <w:rFonts w:ascii="仿宋_GB2312" w:eastAsia="仿宋_GB2312" w:hAnsiTheme="minorEastAsia" w:cs="Arial" w:hint="eastAsia"/>
          <w:sz w:val="32"/>
          <w:szCs w:val="32"/>
        </w:rPr>
        <w:t>在新形势下房地产估价机构只有不断加强自身的综合业务素质提升，适应市场的需求，以专业和服务推动市场，才能在竞争激烈的房地产估价行业内谋取一席之地。现阶段</w:t>
      </w:r>
      <w:r w:rsidR="008A14FB" w:rsidRPr="00D41997">
        <w:rPr>
          <w:rFonts w:ascii="仿宋_GB2312" w:eastAsia="仿宋_GB2312" w:hAnsiTheme="minorEastAsia" w:cs="Arial" w:hint="eastAsia"/>
          <w:sz w:val="32"/>
          <w:szCs w:val="32"/>
        </w:rPr>
        <w:t>银行抵押评估普遍采取银行低付费的大背景下，估价机构不应怨天尤人，宜自强不息，加强自身开拓创新的能力，不断</w:t>
      </w:r>
      <w:r w:rsidR="008A14FB" w:rsidRPr="00D41997">
        <w:rPr>
          <w:rFonts w:ascii="仿宋_GB2312" w:eastAsia="仿宋_GB2312" w:hAnsiTheme="minorEastAsia" w:cs="Arial" w:hint="eastAsia"/>
          <w:sz w:val="32"/>
          <w:szCs w:val="32"/>
        </w:rPr>
        <w:lastRenderedPageBreak/>
        <w:t>挖掘金融客户的需求，实现业务创新，在更为广泛的领域为金融机构提供更为专业、更高含金量的专业服务，才能真正做大做强。</w:t>
      </w:r>
    </w:p>
    <w:p w:rsidR="00427262" w:rsidRDefault="00427262" w:rsidP="008F5B13">
      <w:pPr>
        <w:rPr>
          <w:rFonts w:ascii="仿宋_GB2312" w:eastAsia="仿宋_GB2312" w:hAnsi="Arial" w:cs="Arial" w:hint="eastAsia"/>
          <w:sz w:val="32"/>
          <w:szCs w:val="32"/>
        </w:rPr>
      </w:pPr>
    </w:p>
    <w:p w:rsidR="009B165A" w:rsidRDefault="009B165A" w:rsidP="008F5B13">
      <w:pPr>
        <w:rPr>
          <w:rFonts w:ascii="仿宋_GB2312" w:eastAsia="仿宋_GB2312" w:hAnsi="Arial" w:cs="Arial" w:hint="eastAsia"/>
          <w:sz w:val="32"/>
          <w:szCs w:val="32"/>
        </w:rPr>
      </w:pPr>
      <w:r>
        <w:rPr>
          <w:rFonts w:ascii="仿宋_GB2312" w:eastAsia="仿宋_GB2312" w:hAnsi="Arial" w:cs="Arial" w:hint="eastAsia"/>
          <w:sz w:val="32"/>
          <w:szCs w:val="32"/>
        </w:rPr>
        <w:t>参考资料：</w:t>
      </w:r>
    </w:p>
    <w:p w:rsidR="009B165A" w:rsidRDefault="009B165A" w:rsidP="008F5B13">
      <w:pPr>
        <w:rPr>
          <w:rFonts w:ascii="仿宋_GB2312" w:eastAsia="仿宋_GB2312" w:hAnsi="Arial" w:cs="Arial" w:hint="eastAsia"/>
          <w:sz w:val="32"/>
          <w:szCs w:val="32"/>
        </w:rPr>
      </w:pPr>
      <w:r>
        <w:rPr>
          <w:rFonts w:ascii="仿宋_GB2312" w:eastAsia="仿宋_GB2312" w:hAnsi="Arial" w:cs="Arial" w:hint="eastAsia"/>
          <w:sz w:val="32"/>
          <w:szCs w:val="32"/>
        </w:rPr>
        <w:t>银监会网站有关信息</w:t>
      </w:r>
    </w:p>
    <w:p w:rsidR="00386679" w:rsidRDefault="00386679" w:rsidP="00386679">
      <w:pPr>
        <w:jc w:val="left"/>
        <w:rPr>
          <w:rFonts w:ascii="仿宋_GB2312" w:eastAsia="仿宋_GB2312" w:hAnsiTheme="minorEastAsia" w:cs="Arial" w:hint="eastAsia"/>
          <w:sz w:val="32"/>
          <w:szCs w:val="32"/>
        </w:rPr>
      </w:pPr>
    </w:p>
    <w:p w:rsidR="00386679" w:rsidRDefault="00386679" w:rsidP="00386679">
      <w:pPr>
        <w:jc w:val="left"/>
        <w:rPr>
          <w:rFonts w:ascii="仿宋_GB2312" w:eastAsia="仿宋_GB2312" w:hAnsiTheme="minorEastAsia" w:cs="Arial" w:hint="eastAsia"/>
          <w:sz w:val="32"/>
          <w:szCs w:val="32"/>
        </w:rPr>
      </w:pPr>
    </w:p>
    <w:p w:rsidR="0051410B" w:rsidRPr="00882542" w:rsidRDefault="00882542" w:rsidP="00386679">
      <w:pPr>
        <w:ind w:firstLineChars="1000" w:firstLine="2800"/>
        <w:jc w:val="left"/>
        <w:rPr>
          <w:rFonts w:ascii="仿宋_GB2312" w:eastAsia="仿宋_GB2312" w:hAnsi="Arial" w:cs="Arial"/>
          <w:sz w:val="28"/>
          <w:szCs w:val="28"/>
        </w:rPr>
      </w:pPr>
      <w:r w:rsidRPr="00882542">
        <w:rPr>
          <w:rFonts w:ascii="仿宋_GB2312" w:eastAsia="仿宋_GB2312" w:hAnsi="Arial" w:cs="Arial" w:hint="eastAsia"/>
          <w:sz w:val="28"/>
          <w:szCs w:val="28"/>
        </w:rPr>
        <w:t>（作者单位：上海沪</w:t>
      </w:r>
      <w:bookmarkStart w:id="0" w:name="_GoBack"/>
      <w:bookmarkEnd w:id="0"/>
      <w:r w:rsidRPr="00882542">
        <w:rPr>
          <w:rFonts w:ascii="仿宋_GB2312" w:eastAsia="仿宋_GB2312" w:hAnsi="Arial" w:cs="Arial" w:hint="eastAsia"/>
          <w:sz w:val="28"/>
          <w:szCs w:val="28"/>
        </w:rPr>
        <w:t>港房地产估价有限公司）</w:t>
      </w:r>
    </w:p>
    <w:sectPr w:rsidR="0051410B" w:rsidRPr="00882542" w:rsidSect="00FC67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1E6A" w:rsidRDefault="00C51E6A" w:rsidP="00F918D3">
      <w:r>
        <w:separator/>
      </w:r>
    </w:p>
  </w:endnote>
  <w:endnote w:type="continuationSeparator" w:id="0">
    <w:p w:rsidR="00C51E6A" w:rsidRDefault="00C51E6A" w:rsidP="00F91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354"/>
      <w:docPartObj>
        <w:docPartGallery w:val="Page Numbers (Bottom of Page)"/>
        <w:docPartUnique/>
      </w:docPartObj>
    </w:sdtPr>
    <w:sdtContent>
      <w:p w:rsidR="006A64F6" w:rsidRDefault="00D915B8">
        <w:pPr>
          <w:pStyle w:val="a4"/>
          <w:jc w:val="center"/>
        </w:pPr>
        <w:r w:rsidRPr="00D915B8">
          <w:fldChar w:fldCharType="begin"/>
        </w:r>
        <w:r w:rsidR="007A0569">
          <w:instrText xml:space="preserve"> PAGE   \* MERGEFORMAT </w:instrText>
        </w:r>
        <w:r w:rsidRPr="00D915B8">
          <w:fldChar w:fldCharType="separate"/>
        </w:r>
        <w:r w:rsidR="00386679" w:rsidRPr="00386679">
          <w:rPr>
            <w:noProof/>
            <w:lang w:val="zh-CN"/>
          </w:rPr>
          <w:t>13</w:t>
        </w:r>
        <w:r>
          <w:rPr>
            <w:noProof/>
            <w:lang w:val="zh-CN"/>
          </w:rPr>
          <w:fldChar w:fldCharType="end"/>
        </w:r>
      </w:p>
    </w:sdtContent>
  </w:sdt>
  <w:p w:rsidR="006A64F6" w:rsidRDefault="006A64F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1E6A" w:rsidRDefault="00C51E6A" w:rsidP="00F918D3">
      <w:r>
        <w:separator/>
      </w:r>
    </w:p>
  </w:footnote>
  <w:footnote w:type="continuationSeparator" w:id="0">
    <w:p w:rsidR="00C51E6A" w:rsidRDefault="00C51E6A" w:rsidP="00F91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7381"/>
    <w:multiLevelType w:val="hybridMultilevel"/>
    <w:tmpl w:val="0254A356"/>
    <w:lvl w:ilvl="0" w:tplc="57582424">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18D3"/>
    <w:rsid w:val="00015E12"/>
    <w:rsid w:val="00082B5F"/>
    <w:rsid w:val="00094AB4"/>
    <w:rsid w:val="000A7677"/>
    <w:rsid w:val="000D6CAA"/>
    <w:rsid w:val="00127F12"/>
    <w:rsid w:val="0014592F"/>
    <w:rsid w:val="001667B1"/>
    <w:rsid w:val="00196E6D"/>
    <w:rsid w:val="001D7DE3"/>
    <w:rsid w:val="002631D0"/>
    <w:rsid w:val="002A7F56"/>
    <w:rsid w:val="002C63F5"/>
    <w:rsid w:val="00386679"/>
    <w:rsid w:val="003B32D0"/>
    <w:rsid w:val="003C4BAF"/>
    <w:rsid w:val="004146EE"/>
    <w:rsid w:val="00427262"/>
    <w:rsid w:val="00456EE8"/>
    <w:rsid w:val="00482C37"/>
    <w:rsid w:val="004B5336"/>
    <w:rsid w:val="004D4405"/>
    <w:rsid w:val="00502B66"/>
    <w:rsid w:val="0051410B"/>
    <w:rsid w:val="005D7639"/>
    <w:rsid w:val="00612F96"/>
    <w:rsid w:val="00633BA7"/>
    <w:rsid w:val="006827AC"/>
    <w:rsid w:val="006A64F6"/>
    <w:rsid w:val="00745A3B"/>
    <w:rsid w:val="007731CE"/>
    <w:rsid w:val="007A0569"/>
    <w:rsid w:val="008369B1"/>
    <w:rsid w:val="00882542"/>
    <w:rsid w:val="008A14FB"/>
    <w:rsid w:val="008F5B13"/>
    <w:rsid w:val="00913C6B"/>
    <w:rsid w:val="0093529C"/>
    <w:rsid w:val="0094602A"/>
    <w:rsid w:val="009676E8"/>
    <w:rsid w:val="009837BA"/>
    <w:rsid w:val="009A3DB7"/>
    <w:rsid w:val="009B165A"/>
    <w:rsid w:val="009E239A"/>
    <w:rsid w:val="00B574C8"/>
    <w:rsid w:val="00B83086"/>
    <w:rsid w:val="00BC2621"/>
    <w:rsid w:val="00BD2289"/>
    <w:rsid w:val="00BD7E17"/>
    <w:rsid w:val="00BE291A"/>
    <w:rsid w:val="00BE38DB"/>
    <w:rsid w:val="00C0132A"/>
    <w:rsid w:val="00C415B1"/>
    <w:rsid w:val="00C51E6A"/>
    <w:rsid w:val="00C712FD"/>
    <w:rsid w:val="00C8653A"/>
    <w:rsid w:val="00C936EE"/>
    <w:rsid w:val="00D0182F"/>
    <w:rsid w:val="00D41997"/>
    <w:rsid w:val="00D915B8"/>
    <w:rsid w:val="00E86CF8"/>
    <w:rsid w:val="00EA3A1B"/>
    <w:rsid w:val="00F033F2"/>
    <w:rsid w:val="00F059FE"/>
    <w:rsid w:val="00F1434C"/>
    <w:rsid w:val="00F7576F"/>
    <w:rsid w:val="00F918D3"/>
    <w:rsid w:val="00FA26C3"/>
    <w:rsid w:val="00FA5682"/>
    <w:rsid w:val="00FC69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B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18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18D3"/>
    <w:rPr>
      <w:sz w:val="18"/>
      <w:szCs w:val="18"/>
    </w:rPr>
  </w:style>
  <w:style w:type="paragraph" w:styleId="a4">
    <w:name w:val="footer"/>
    <w:basedOn w:val="a"/>
    <w:link w:val="Char0"/>
    <w:uiPriority w:val="99"/>
    <w:unhideWhenUsed/>
    <w:rsid w:val="00F918D3"/>
    <w:pPr>
      <w:tabs>
        <w:tab w:val="center" w:pos="4153"/>
        <w:tab w:val="right" w:pos="8306"/>
      </w:tabs>
      <w:snapToGrid w:val="0"/>
      <w:jc w:val="left"/>
    </w:pPr>
    <w:rPr>
      <w:sz w:val="18"/>
      <w:szCs w:val="18"/>
    </w:rPr>
  </w:style>
  <w:style w:type="character" w:customStyle="1" w:styleId="Char0">
    <w:name w:val="页脚 Char"/>
    <w:basedOn w:val="a0"/>
    <w:link w:val="a4"/>
    <w:uiPriority w:val="99"/>
    <w:rsid w:val="00F918D3"/>
    <w:rPr>
      <w:sz w:val="18"/>
      <w:szCs w:val="18"/>
    </w:rPr>
  </w:style>
  <w:style w:type="character" w:styleId="a5">
    <w:name w:val="Hyperlink"/>
    <w:basedOn w:val="a0"/>
    <w:uiPriority w:val="99"/>
    <w:semiHidden/>
    <w:unhideWhenUsed/>
    <w:rsid w:val="00F918D3"/>
    <w:rPr>
      <w:color w:val="0000FF"/>
      <w:u w:val="single"/>
    </w:rPr>
  </w:style>
  <w:style w:type="paragraph" w:styleId="a6">
    <w:name w:val="Normal (Web)"/>
    <w:basedOn w:val="a"/>
    <w:uiPriority w:val="99"/>
    <w:unhideWhenUsed/>
    <w:rsid w:val="00F918D3"/>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C8653A"/>
    <w:pPr>
      <w:ind w:firstLineChars="200" w:firstLine="420"/>
    </w:pPr>
  </w:style>
</w:styles>
</file>

<file path=word/webSettings.xml><?xml version="1.0" encoding="utf-8"?>
<w:webSettings xmlns:r="http://schemas.openxmlformats.org/officeDocument/2006/relationships" xmlns:w="http://schemas.openxmlformats.org/wordprocessingml/2006/main">
  <w:divs>
    <w:div w:id="477964918">
      <w:bodyDiv w:val="1"/>
      <w:marLeft w:val="0"/>
      <w:marRight w:val="0"/>
      <w:marTop w:val="0"/>
      <w:marBottom w:val="0"/>
      <w:divBdr>
        <w:top w:val="none" w:sz="0" w:space="0" w:color="auto"/>
        <w:left w:val="none" w:sz="0" w:space="0" w:color="auto"/>
        <w:bottom w:val="none" w:sz="0" w:space="0" w:color="auto"/>
        <w:right w:val="none" w:sz="0" w:space="0" w:color="auto"/>
      </w:divBdr>
      <w:divsChild>
        <w:div w:id="205797771">
          <w:marLeft w:val="0"/>
          <w:marRight w:val="0"/>
          <w:marTop w:val="0"/>
          <w:marBottom w:val="0"/>
          <w:divBdr>
            <w:top w:val="none" w:sz="0" w:space="0" w:color="auto"/>
            <w:left w:val="none" w:sz="0" w:space="0" w:color="auto"/>
            <w:bottom w:val="none" w:sz="0" w:space="0" w:color="auto"/>
            <w:right w:val="none" w:sz="0" w:space="0" w:color="auto"/>
          </w:divBdr>
          <w:divsChild>
            <w:div w:id="136723317">
              <w:marLeft w:val="0"/>
              <w:marRight w:val="0"/>
              <w:marTop w:val="0"/>
              <w:marBottom w:val="0"/>
              <w:divBdr>
                <w:top w:val="none" w:sz="0" w:space="0" w:color="auto"/>
                <w:left w:val="none" w:sz="0" w:space="0" w:color="auto"/>
                <w:bottom w:val="none" w:sz="0" w:space="0" w:color="auto"/>
                <w:right w:val="none" w:sz="0" w:space="0" w:color="auto"/>
              </w:divBdr>
              <w:divsChild>
                <w:div w:id="1717662895">
                  <w:marLeft w:val="0"/>
                  <w:marRight w:val="0"/>
                  <w:marTop w:val="0"/>
                  <w:marBottom w:val="0"/>
                  <w:divBdr>
                    <w:top w:val="none" w:sz="0" w:space="0" w:color="auto"/>
                    <w:left w:val="none" w:sz="0" w:space="0" w:color="auto"/>
                    <w:bottom w:val="none" w:sz="0" w:space="0" w:color="auto"/>
                    <w:right w:val="none" w:sz="0" w:space="0" w:color="auto"/>
                  </w:divBdr>
                  <w:divsChild>
                    <w:div w:id="3099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332726">
      <w:bodyDiv w:val="1"/>
      <w:marLeft w:val="0"/>
      <w:marRight w:val="0"/>
      <w:marTop w:val="100"/>
      <w:marBottom w:val="100"/>
      <w:divBdr>
        <w:top w:val="none" w:sz="0" w:space="0" w:color="auto"/>
        <w:left w:val="none" w:sz="0" w:space="0" w:color="auto"/>
        <w:bottom w:val="none" w:sz="0" w:space="0" w:color="auto"/>
        <w:right w:val="none" w:sz="0" w:space="0" w:color="auto"/>
      </w:divBdr>
      <w:divsChild>
        <w:div w:id="286931816">
          <w:marLeft w:val="0"/>
          <w:marRight w:val="0"/>
          <w:marTop w:val="0"/>
          <w:marBottom w:val="0"/>
          <w:divBdr>
            <w:top w:val="none" w:sz="0" w:space="0" w:color="auto"/>
            <w:left w:val="none" w:sz="0" w:space="0" w:color="auto"/>
            <w:bottom w:val="none" w:sz="0" w:space="0" w:color="auto"/>
            <w:right w:val="none" w:sz="0" w:space="0" w:color="auto"/>
          </w:divBdr>
          <w:divsChild>
            <w:div w:id="235480264">
              <w:marLeft w:val="0"/>
              <w:marRight w:val="0"/>
              <w:marTop w:val="0"/>
              <w:marBottom w:val="0"/>
              <w:divBdr>
                <w:top w:val="none" w:sz="0" w:space="0" w:color="auto"/>
                <w:left w:val="none" w:sz="0" w:space="0" w:color="auto"/>
                <w:bottom w:val="none" w:sz="0" w:space="0" w:color="auto"/>
                <w:right w:val="none" w:sz="0" w:space="0" w:color="auto"/>
              </w:divBdr>
              <w:divsChild>
                <w:div w:id="2097164001">
                  <w:marLeft w:val="0"/>
                  <w:marRight w:val="0"/>
                  <w:marTop w:val="0"/>
                  <w:marBottom w:val="0"/>
                  <w:divBdr>
                    <w:top w:val="none" w:sz="0" w:space="0" w:color="auto"/>
                    <w:left w:val="none" w:sz="0" w:space="0" w:color="auto"/>
                    <w:bottom w:val="none" w:sz="0" w:space="0" w:color="auto"/>
                    <w:right w:val="none" w:sz="0" w:space="0" w:color="auto"/>
                  </w:divBdr>
                  <w:divsChild>
                    <w:div w:id="2112239970">
                      <w:marLeft w:val="0"/>
                      <w:marRight w:val="0"/>
                      <w:marTop w:val="0"/>
                      <w:marBottom w:val="0"/>
                      <w:divBdr>
                        <w:top w:val="none" w:sz="0" w:space="0" w:color="auto"/>
                        <w:left w:val="none" w:sz="0" w:space="0" w:color="auto"/>
                        <w:bottom w:val="none" w:sz="0" w:space="0" w:color="auto"/>
                        <w:right w:val="none" w:sz="0" w:space="0" w:color="auto"/>
                      </w:divBdr>
                      <w:divsChild>
                        <w:div w:id="76292378">
                          <w:marLeft w:val="0"/>
                          <w:marRight w:val="0"/>
                          <w:marTop w:val="0"/>
                          <w:marBottom w:val="0"/>
                          <w:divBdr>
                            <w:top w:val="none" w:sz="0" w:space="0" w:color="auto"/>
                            <w:left w:val="none" w:sz="0" w:space="0" w:color="auto"/>
                            <w:bottom w:val="none" w:sz="0" w:space="0" w:color="auto"/>
                            <w:right w:val="none" w:sz="0" w:space="0" w:color="auto"/>
                          </w:divBdr>
                          <w:divsChild>
                            <w:div w:id="1778596565">
                              <w:marLeft w:val="0"/>
                              <w:marRight w:val="0"/>
                              <w:marTop w:val="0"/>
                              <w:marBottom w:val="0"/>
                              <w:divBdr>
                                <w:top w:val="none" w:sz="0" w:space="0" w:color="auto"/>
                                <w:left w:val="none" w:sz="0" w:space="0" w:color="auto"/>
                                <w:bottom w:val="none" w:sz="0" w:space="0" w:color="auto"/>
                                <w:right w:val="none" w:sz="0" w:space="0" w:color="auto"/>
                              </w:divBdr>
                              <w:divsChild>
                                <w:div w:id="1456946516">
                                  <w:marLeft w:val="0"/>
                                  <w:marRight w:val="0"/>
                                  <w:marTop w:val="0"/>
                                  <w:marBottom w:val="0"/>
                                  <w:divBdr>
                                    <w:top w:val="none" w:sz="0" w:space="0" w:color="auto"/>
                                    <w:left w:val="none" w:sz="0" w:space="0" w:color="auto"/>
                                    <w:bottom w:val="none" w:sz="0" w:space="0" w:color="auto"/>
                                    <w:right w:val="none" w:sz="0" w:space="0" w:color="auto"/>
                                  </w:divBdr>
                                  <w:divsChild>
                                    <w:div w:id="277495594">
                                      <w:marLeft w:val="0"/>
                                      <w:marRight w:val="0"/>
                                      <w:marTop w:val="0"/>
                                      <w:marBottom w:val="0"/>
                                      <w:divBdr>
                                        <w:top w:val="none" w:sz="0" w:space="0" w:color="auto"/>
                                        <w:left w:val="none" w:sz="0" w:space="0" w:color="auto"/>
                                        <w:bottom w:val="none" w:sz="0" w:space="0" w:color="auto"/>
                                        <w:right w:val="none" w:sz="0" w:space="0" w:color="auto"/>
                                      </w:divBdr>
                                      <w:divsChild>
                                        <w:div w:id="70471669">
                                          <w:marLeft w:val="0"/>
                                          <w:marRight w:val="0"/>
                                          <w:marTop w:val="0"/>
                                          <w:marBottom w:val="0"/>
                                          <w:divBdr>
                                            <w:top w:val="none" w:sz="0" w:space="0" w:color="auto"/>
                                            <w:left w:val="none" w:sz="0" w:space="0" w:color="auto"/>
                                            <w:bottom w:val="none" w:sz="0" w:space="0" w:color="auto"/>
                                            <w:right w:val="none" w:sz="0" w:space="0" w:color="auto"/>
                                          </w:divBdr>
                                          <w:divsChild>
                                            <w:div w:id="1129008901">
                                              <w:marLeft w:val="0"/>
                                              <w:marRight w:val="0"/>
                                              <w:marTop w:val="0"/>
                                              <w:marBottom w:val="0"/>
                                              <w:divBdr>
                                                <w:top w:val="none" w:sz="0" w:space="0" w:color="auto"/>
                                                <w:left w:val="none" w:sz="0" w:space="0" w:color="auto"/>
                                                <w:bottom w:val="none" w:sz="0" w:space="0" w:color="auto"/>
                                                <w:right w:val="none" w:sz="0" w:space="0" w:color="auto"/>
                                              </w:divBdr>
                                              <w:divsChild>
                                                <w:div w:id="191189196">
                                                  <w:marLeft w:val="0"/>
                                                  <w:marRight w:val="0"/>
                                                  <w:marTop w:val="0"/>
                                                  <w:marBottom w:val="0"/>
                                                  <w:divBdr>
                                                    <w:top w:val="none" w:sz="0" w:space="0" w:color="auto"/>
                                                    <w:left w:val="none" w:sz="0" w:space="0" w:color="auto"/>
                                                    <w:bottom w:val="none" w:sz="0" w:space="0" w:color="auto"/>
                                                    <w:right w:val="none" w:sz="0" w:space="0" w:color="auto"/>
                                                  </w:divBdr>
                                                  <w:divsChild>
                                                    <w:div w:id="1214735717">
                                                      <w:marLeft w:val="0"/>
                                                      <w:marRight w:val="0"/>
                                                      <w:marTop w:val="0"/>
                                                      <w:marBottom w:val="0"/>
                                                      <w:divBdr>
                                                        <w:top w:val="none" w:sz="0" w:space="0" w:color="auto"/>
                                                        <w:left w:val="none" w:sz="0" w:space="0" w:color="auto"/>
                                                        <w:bottom w:val="none" w:sz="0" w:space="0" w:color="auto"/>
                                                        <w:right w:val="none" w:sz="0" w:space="0" w:color="auto"/>
                                                      </w:divBdr>
                                                      <w:divsChild>
                                                        <w:div w:id="377436496">
                                                          <w:marLeft w:val="0"/>
                                                          <w:marRight w:val="0"/>
                                                          <w:marTop w:val="0"/>
                                                          <w:marBottom w:val="0"/>
                                                          <w:divBdr>
                                                            <w:top w:val="none" w:sz="0" w:space="0" w:color="auto"/>
                                                            <w:left w:val="none" w:sz="0" w:space="0" w:color="auto"/>
                                                            <w:bottom w:val="none" w:sz="0" w:space="0" w:color="auto"/>
                                                            <w:right w:val="none" w:sz="0" w:space="0" w:color="auto"/>
                                                          </w:divBdr>
                                                          <w:divsChild>
                                                            <w:div w:id="558516516">
                                                              <w:marLeft w:val="0"/>
                                                              <w:marRight w:val="0"/>
                                                              <w:marTop w:val="0"/>
                                                              <w:marBottom w:val="0"/>
                                                              <w:divBdr>
                                                                <w:top w:val="none" w:sz="0" w:space="0" w:color="auto"/>
                                                                <w:left w:val="none" w:sz="0" w:space="0" w:color="auto"/>
                                                                <w:bottom w:val="none" w:sz="0" w:space="0" w:color="auto"/>
                                                                <w:right w:val="none" w:sz="0" w:space="0" w:color="auto"/>
                                                              </w:divBdr>
                                                              <w:divsChild>
                                                                <w:div w:id="804928397">
                                                                  <w:marLeft w:val="0"/>
                                                                  <w:marRight w:val="0"/>
                                                                  <w:marTop w:val="0"/>
                                                                  <w:marBottom w:val="0"/>
                                                                  <w:divBdr>
                                                                    <w:top w:val="none" w:sz="0" w:space="0" w:color="auto"/>
                                                                    <w:left w:val="none" w:sz="0" w:space="0" w:color="auto"/>
                                                                    <w:bottom w:val="none" w:sz="0" w:space="0" w:color="auto"/>
                                                                    <w:right w:val="none" w:sz="0" w:space="0" w:color="auto"/>
                                                                  </w:divBdr>
                                                                  <w:divsChild>
                                                                    <w:div w:id="764108334">
                                                                      <w:marLeft w:val="0"/>
                                                                      <w:marRight w:val="0"/>
                                                                      <w:marTop w:val="0"/>
                                                                      <w:marBottom w:val="0"/>
                                                                      <w:divBdr>
                                                                        <w:top w:val="none" w:sz="0" w:space="0" w:color="auto"/>
                                                                        <w:left w:val="none" w:sz="0" w:space="0" w:color="auto"/>
                                                                        <w:bottom w:val="none" w:sz="0" w:space="0" w:color="auto"/>
                                                                        <w:right w:val="none" w:sz="0" w:space="0" w:color="auto"/>
                                                                      </w:divBdr>
                                                                      <w:divsChild>
                                                                        <w:div w:id="328364678">
                                                                          <w:marLeft w:val="0"/>
                                                                          <w:marRight w:val="0"/>
                                                                          <w:marTop w:val="0"/>
                                                                          <w:marBottom w:val="0"/>
                                                                          <w:divBdr>
                                                                            <w:top w:val="none" w:sz="0" w:space="0" w:color="auto"/>
                                                                            <w:left w:val="none" w:sz="0" w:space="0" w:color="auto"/>
                                                                            <w:bottom w:val="none" w:sz="0" w:space="0" w:color="auto"/>
                                                                            <w:right w:val="none" w:sz="0" w:space="0" w:color="auto"/>
                                                                          </w:divBdr>
                                                                          <w:divsChild>
                                                                            <w:div w:id="40823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762069">
      <w:bodyDiv w:val="1"/>
      <w:marLeft w:val="0"/>
      <w:marRight w:val="0"/>
      <w:marTop w:val="100"/>
      <w:marBottom w:val="100"/>
      <w:divBdr>
        <w:top w:val="none" w:sz="0" w:space="0" w:color="auto"/>
        <w:left w:val="none" w:sz="0" w:space="0" w:color="auto"/>
        <w:bottom w:val="none" w:sz="0" w:space="0" w:color="auto"/>
        <w:right w:val="none" w:sz="0" w:space="0" w:color="auto"/>
      </w:divBdr>
      <w:divsChild>
        <w:div w:id="921184639">
          <w:marLeft w:val="0"/>
          <w:marRight w:val="0"/>
          <w:marTop w:val="0"/>
          <w:marBottom w:val="0"/>
          <w:divBdr>
            <w:top w:val="none" w:sz="0" w:space="0" w:color="auto"/>
            <w:left w:val="none" w:sz="0" w:space="0" w:color="auto"/>
            <w:bottom w:val="none" w:sz="0" w:space="0" w:color="auto"/>
            <w:right w:val="none" w:sz="0" w:space="0" w:color="auto"/>
          </w:divBdr>
          <w:divsChild>
            <w:div w:id="1835798797">
              <w:marLeft w:val="0"/>
              <w:marRight w:val="0"/>
              <w:marTop w:val="0"/>
              <w:marBottom w:val="0"/>
              <w:divBdr>
                <w:top w:val="none" w:sz="0" w:space="0" w:color="auto"/>
                <w:left w:val="none" w:sz="0" w:space="0" w:color="auto"/>
                <w:bottom w:val="none" w:sz="0" w:space="0" w:color="auto"/>
                <w:right w:val="none" w:sz="0" w:space="0" w:color="auto"/>
              </w:divBdr>
              <w:divsChild>
                <w:div w:id="1916015667">
                  <w:marLeft w:val="0"/>
                  <w:marRight w:val="0"/>
                  <w:marTop w:val="0"/>
                  <w:marBottom w:val="0"/>
                  <w:divBdr>
                    <w:top w:val="none" w:sz="0" w:space="0" w:color="auto"/>
                    <w:left w:val="none" w:sz="0" w:space="0" w:color="auto"/>
                    <w:bottom w:val="none" w:sz="0" w:space="0" w:color="auto"/>
                    <w:right w:val="none" w:sz="0" w:space="0" w:color="auto"/>
                  </w:divBdr>
                  <w:divsChild>
                    <w:div w:id="1988240463">
                      <w:marLeft w:val="0"/>
                      <w:marRight w:val="0"/>
                      <w:marTop w:val="0"/>
                      <w:marBottom w:val="0"/>
                      <w:divBdr>
                        <w:top w:val="none" w:sz="0" w:space="0" w:color="auto"/>
                        <w:left w:val="none" w:sz="0" w:space="0" w:color="auto"/>
                        <w:bottom w:val="none" w:sz="0" w:space="0" w:color="auto"/>
                        <w:right w:val="none" w:sz="0" w:space="0" w:color="auto"/>
                      </w:divBdr>
                      <w:divsChild>
                        <w:div w:id="523134673">
                          <w:marLeft w:val="0"/>
                          <w:marRight w:val="0"/>
                          <w:marTop w:val="0"/>
                          <w:marBottom w:val="0"/>
                          <w:divBdr>
                            <w:top w:val="none" w:sz="0" w:space="0" w:color="auto"/>
                            <w:left w:val="none" w:sz="0" w:space="0" w:color="auto"/>
                            <w:bottom w:val="none" w:sz="0" w:space="0" w:color="auto"/>
                            <w:right w:val="none" w:sz="0" w:space="0" w:color="auto"/>
                          </w:divBdr>
                          <w:divsChild>
                            <w:div w:id="1034576453">
                              <w:marLeft w:val="0"/>
                              <w:marRight w:val="0"/>
                              <w:marTop w:val="0"/>
                              <w:marBottom w:val="0"/>
                              <w:divBdr>
                                <w:top w:val="none" w:sz="0" w:space="0" w:color="auto"/>
                                <w:left w:val="none" w:sz="0" w:space="0" w:color="auto"/>
                                <w:bottom w:val="none" w:sz="0" w:space="0" w:color="auto"/>
                                <w:right w:val="none" w:sz="0" w:space="0" w:color="auto"/>
                              </w:divBdr>
                              <w:divsChild>
                                <w:div w:id="932323922">
                                  <w:marLeft w:val="0"/>
                                  <w:marRight w:val="0"/>
                                  <w:marTop w:val="0"/>
                                  <w:marBottom w:val="0"/>
                                  <w:divBdr>
                                    <w:top w:val="none" w:sz="0" w:space="0" w:color="auto"/>
                                    <w:left w:val="none" w:sz="0" w:space="0" w:color="auto"/>
                                    <w:bottom w:val="none" w:sz="0" w:space="0" w:color="auto"/>
                                    <w:right w:val="none" w:sz="0" w:space="0" w:color="auto"/>
                                  </w:divBdr>
                                  <w:divsChild>
                                    <w:div w:id="191965115">
                                      <w:marLeft w:val="0"/>
                                      <w:marRight w:val="0"/>
                                      <w:marTop w:val="0"/>
                                      <w:marBottom w:val="0"/>
                                      <w:divBdr>
                                        <w:top w:val="none" w:sz="0" w:space="0" w:color="auto"/>
                                        <w:left w:val="none" w:sz="0" w:space="0" w:color="auto"/>
                                        <w:bottom w:val="none" w:sz="0" w:space="0" w:color="auto"/>
                                        <w:right w:val="none" w:sz="0" w:space="0" w:color="auto"/>
                                      </w:divBdr>
                                      <w:divsChild>
                                        <w:div w:id="1801143615">
                                          <w:marLeft w:val="0"/>
                                          <w:marRight w:val="0"/>
                                          <w:marTop w:val="0"/>
                                          <w:marBottom w:val="0"/>
                                          <w:divBdr>
                                            <w:top w:val="none" w:sz="0" w:space="0" w:color="auto"/>
                                            <w:left w:val="none" w:sz="0" w:space="0" w:color="auto"/>
                                            <w:bottom w:val="none" w:sz="0" w:space="0" w:color="auto"/>
                                            <w:right w:val="none" w:sz="0" w:space="0" w:color="auto"/>
                                          </w:divBdr>
                                          <w:divsChild>
                                            <w:div w:id="1811510623">
                                              <w:marLeft w:val="0"/>
                                              <w:marRight w:val="0"/>
                                              <w:marTop w:val="0"/>
                                              <w:marBottom w:val="0"/>
                                              <w:divBdr>
                                                <w:top w:val="none" w:sz="0" w:space="0" w:color="auto"/>
                                                <w:left w:val="none" w:sz="0" w:space="0" w:color="auto"/>
                                                <w:bottom w:val="none" w:sz="0" w:space="0" w:color="auto"/>
                                                <w:right w:val="none" w:sz="0" w:space="0" w:color="auto"/>
                                              </w:divBdr>
                                              <w:divsChild>
                                                <w:div w:id="196629022">
                                                  <w:marLeft w:val="0"/>
                                                  <w:marRight w:val="0"/>
                                                  <w:marTop w:val="0"/>
                                                  <w:marBottom w:val="0"/>
                                                  <w:divBdr>
                                                    <w:top w:val="none" w:sz="0" w:space="0" w:color="auto"/>
                                                    <w:left w:val="none" w:sz="0" w:space="0" w:color="auto"/>
                                                    <w:bottom w:val="none" w:sz="0" w:space="0" w:color="auto"/>
                                                    <w:right w:val="none" w:sz="0" w:space="0" w:color="auto"/>
                                                  </w:divBdr>
                                                  <w:divsChild>
                                                    <w:div w:id="576478211">
                                                      <w:marLeft w:val="0"/>
                                                      <w:marRight w:val="0"/>
                                                      <w:marTop w:val="0"/>
                                                      <w:marBottom w:val="0"/>
                                                      <w:divBdr>
                                                        <w:top w:val="none" w:sz="0" w:space="0" w:color="auto"/>
                                                        <w:left w:val="none" w:sz="0" w:space="0" w:color="auto"/>
                                                        <w:bottom w:val="none" w:sz="0" w:space="0" w:color="auto"/>
                                                        <w:right w:val="none" w:sz="0" w:space="0" w:color="auto"/>
                                                      </w:divBdr>
                                                      <w:divsChild>
                                                        <w:div w:id="1766337300">
                                                          <w:marLeft w:val="0"/>
                                                          <w:marRight w:val="0"/>
                                                          <w:marTop w:val="0"/>
                                                          <w:marBottom w:val="0"/>
                                                          <w:divBdr>
                                                            <w:top w:val="none" w:sz="0" w:space="0" w:color="auto"/>
                                                            <w:left w:val="none" w:sz="0" w:space="0" w:color="auto"/>
                                                            <w:bottom w:val="none" w:sz="0" w:space="0" w:color="auto"/>
                                                            <w:right w:val="none" w:sz="0" w:space="0" w:color="auto"/>
                                                          </w:divBdr>
                                                          <w:divsChild>
                                                            <w:div w:id="1667509424">
                                                              <w:marLeft w:val="0"/>
                                                              <w:marRight w:val="0"/>
                                                              <w:marTop w:val="0"/>
                                                              <w:marBottom w:val="0"/>
                                                              <w:divBdr>
                                                                <w:top w:val="none" w:sz="0" w:space="0" w:color="auto"/>
                                                                <w:left w:val="none" w:sz="0" w:space="0" w:color="auto"/>
                                                                <w:bottom w:val="none" w:sz="0" w:space="0" w:color="auto"/>
                                                                <w:right w:val="none" w:sz="0" w:space="0" w:color="auto"/>
                                                              </w:divBdr>
                                                              <w:divsChild>
                                                                <w:div w:id="1481189915">
                                                                  <w:marLeft w:val="0"/>
                                                                  <w:marRight w:val="0"/>
                                                                  <w:marTop w:val="0"/>
                                                                  <w:marBottom w:val="0"/>
                                                                  <w:divBdr>
                                                                    <w:top w:val="none" w:sz="0" w:space="0" w:color="auto"/>
                                                                    <w:left w:val="none" w:sz="0" w:space="0" w:color="auto"/>
                                                                    <w:bottom w:val="none" w:sz="0" w:space="0" w:color="auto"/>
                                                                    <w:right w:val="none" w:sz="0" w:space="0" w:color="auto"/>
                                                                  </w:divBdr>
                                                                  <w:divsChild>
                                                                    <w:div w:id="44454857">
                                                                      <w:marLeft w:val="0"/>
                                                                      <w:marRight w:val="0"/>
                                                                      <w:marTop w:val="0"/>
                                                                      <w:marBottom w:val="0"/>
                                                                      <w:divBdr>
                                                                        <w:top w:val="none" w:sz="0" w:space="0" w:color="auto"/>
                                                                        <w:left w:val="none" w:sz="0" w:space="0" w:color="auto"/>
                                                                        <w:bottom w:val="none" w:sz="0" w:space="0" w:color="auto"/>
                                                                        <w:right w:val="none" w:sz="0" w:space="0" w:color="auto"/>
                                                                      </w:divBdr>
                                                                      <w:divsChild>
                                                                        <w:div w:id="73166385">
                                                                          <w:marLeft w:val="0"/>
                                                                          <w:marRight w:val="0"/>
                                                                          <w:marTop w:val="0"/>
                                                                          <w:marBottom w:val="0"/>
                                                                          <w:divBdr>
                                                                            <w:top w:val="none" w:sz="0" w:space="0" w:color="auto"/>
                                                                            <w:left w:val="none" w:sz="0" w:space="0" w:color="auto"/>
                                                                            <w:bottom w:val="none" w:sz="0" w:space="0" w:color="auto"/>
                                                                            <w:right w:val="none" w:sz="0" w:space="0" w:color="auto"/>
                                                                          </w:divBdr>
                                                                          <w:divsChild>
                                                                            <w:div w:id="1779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35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1493</TotalTime>
  <Pages>13</Pages>
  <Words>942</Words>
  <Characters>5375</Characters>
  <Application>Microsoft Office Word</Application>
  <DocSecurity>0</DocSecurity>
  <Lines>44</Lines>
  <Paragraphs>12</Paragraphs>
  <ScaleCrop>false</ScaleCrop>
  <Company>Users</Company>
  <LinksUpToDate>false</LinksUpToDate>
  <CharactersWithSpaces>6305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汤静一审</dc:creator>
  <cp:keywords/>
  <dc:description/>
  <cp:lastModifiedBy>王纯文三审</cp:lastModifiedBy>
  <cp:revision>21</cp:revision>
  <dcterms:created xsi:type="dcterms:W3CDTF">2014-06-11T02:20:00Z</dcterms:created>
  <dcterms:modified xsi:type="dcterms:W3CDTF">2017-10-25T12:42:00Z</dcterms:modified>
</cp:coreProperties>
</file>